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60"/>
        <w:gridCol w:w="1360"/>
        <w:gridCol w:w="1078"/>
        <w:gridCol w:w="2370"/>
        <w:gridCol w:w="8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  <w:bookmarkEnd w:id="0"/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建设地点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环境影响评价机构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建设项目概况</w:t>
            </w:r>
          </w:p>
        </w:tc>
        <w:tc>
          <w:tcPr>
            <w:tcW w:w="8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唐河县永创厨卫有限公司年产大理石厨柜6000套和木质厨柜1000套建设项目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唐河县张店镇黑龙庙村李岗 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唐河县永创厨卫有限公司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南昌淼达环保科技有限公司 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建设内容：占地面积4500㎡，利用现有已建成的厂房：加工车间1座、打孔车间1座、木质加工车间1座，辅助工程：办公用房1座、原料库1座等，公用工程：供电、供水等，环保工程：化粪池、沉淀池和袋式除尘器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建设规模：年产大理石厨柜6000套和木质厨柜1000套</w:t>
            </w: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项目营运后厂区用水环节主要为职工生活用水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和生产废水，项目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生活污水经化粪池处理后定期清掏用于周边农田施肥，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生产废水经沉淀池沉淀后循环使用，不外排，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不会对周围地表水环境造成不良影响。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2、气环境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营运期大气污染物主要是木料加工工序产生的粉尘，大理石加工工序产生的粉尘。木料加工的工序各产尘点均配备吸尘器，经吸尘器处理后，各产尘点的粉尘再采取集气罩+1套袋式除尘器+15m高排气筒排放；本项目大理石生产采用湿法工艺，切割、打孔、打磨等设备均自带降温降尘设施，粉尘产生量很少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通过采取以上措施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本项目噪声污染源主要为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机械运转时村的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噪声。通过车间隔声、基础减振等措施后，再经距离衰减和厂界围墙隔声后，厂界噪声满足《工业企业厂界环境噪声排放标准》（GB12348-2008）中2类标准，可以实现达标排放，对周围声环境质量影响不大。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、固体废物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本项目营运期固体废物主要为锯末、废边角料、除尘器收集粉尘、沉淀池沉渣、废机油、白乳胶桶和职工生活垃圾。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本项目锯末、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边角料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收集后外售处理、沉淀池沉渣经板框压滤机压滤处理后，暂存后可外售用于搅拌站或水泥砖厂使用、生活垃圾经收集后交环卫部门处理、收尘器收集的粉尘经收集后外售处理、废白乳胶桶和废机油收集后暂存于危废暂存间交有资质单位处理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</w:rPr>
              <w:t>。通过采上综合措施后，本项目固体废物均得到资源利用或安全处置，对周围环境影响较小。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708D"/>
    <w:multiLevelType w:val="singleLevel"/>
    <w:tmpl w:val="4A2270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E711F"/>
    <w:rsid w:val="00323B43"/>
    <w:rsid w:val="003D37D8"/>
    <w:rsid w:val="00426133"/>
    <w:rsid w:val="004358AB"/>
    <w:rsid w:val="008B7726"/>
    <w:rsid w:val="008E7E22"/>
    <w:rsid w:val="00D31D50"/>
    <w:rsid w:val="00F961CA"/>
    <w:rsid w:val="08561C8D"/>
    <w:rsid w:val="197156CE"/>
    <w:rsid w:val="2A842462"/>
    <w:rsid w:val="2B430812"/>
    <w:rsid w:val="2B6913AC"/>
    <w:rsid w:val="3BB91EB6"/>
    <w:rsid w:val="3FE45C90"/>
    <w:rsid w:val="57337CAB"/>
    <w:rsid w:val="5CAD79DF"/>
    <w:rsid w:val="60751E84"/>
    <w:rsid w:val="6B8B5313"/>
    <w:rsid w:val="70216C0C"/>
    <w:rsid w:val="71C12EA7"/>
    <w:rsid w:val="75733808"/>
    <w:rsid w:val="784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1</TotalTime>
  <ScaleCrop>false</ScaleCrop>
  <LinksUpToDate>false</LinksUpToDate>
  <CharactersWithSpaces>837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2020-12-21T03:08:41Z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