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0" w:type="dxa"/>
        <w:jc w:val="center"/>
        <w:tblLook w:val="04A0" w:firstRow="1" w:lastRow="0" w:firstColumn="1" w:lastColumn="0" w:noHBand="0" w:noVBand="1"/>
      </w:tblPr>
      <w:tblGrid>
        <w:gridCol w:w="1720"/>
        <w:gridCol w:w="1360"/>
        <w:gridCol w:w="1360"/>
        <w:gridCol w:w="1078"/>
        <w:gridCol w:w="2370"/>
        <w:gridCol w:w="8052"/>
      </w:tblGrid>
      <w:tr w:rsidR="00C011C7">
        <w:trPr>
          <w:trHeight w:val="75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bookmarkStart w:id="0" w:name="RANGE!A1:F2"/>
            <w:r>
              <w:rPr>
                <w:rFonts w:ascii="宋体" w:eastAsia="宋体" w:hAnsi="宋体" w:cs="宋体" w:hint="eastAsia"/>
                <w:sz w:val="21"/>
                <w:szCs w:val="21"/>
              </w:rPr>
              <w:t>项目名称</w:t>
            </w:r>
            <w:bookmarkEnd w:id="0"/>
          </w:p>
        </w:tc>
        <w:tc>
          <w:tcPr>
            <w:tcW w:w="1360" w:type="dxa"/>
            <w:tcBorders>
              <w:top w:val="single" w:sz="4" w:space="0" w:color="auto"/>
              <w:left w:val="nil"/>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r>
              <w:rPr>
                <w:rFonts w:ascii="宋体" w:eastAsia="宋体" w:hAnsi="宋体" w:cs="宋体" w:hint="eastAsia"/>
                <w:sz w:val="21"/>
                <w:szCs w:val="21"/>
              </w:rPr>
              <w:t>建设地点</w:t>
            </w:r>
          </w:p>
        </w:tc>
        <w:tc>
          <w:tcPr>
            <w:tcW w:w="1360" w:type="dxa"/>
            <w:tcBorders>
              <w:top w:val="single" w:sz="4" w:space="0" w:color="auto"/>
              <w:left w:val="nil"/>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r>
              <w:rPr>
                <w:rFonts w:ascii="宋体" w:eastAsia="宋体" w:hAnsi="宋体" w:cs="宋体" w:hint="eastAsia"/>
                <w:sz w:val="21"/>
                <w:szCs w:val="21"/>
              </w:rPr>
              <w:t>建设单位</w:t>
            </w:r>
          </w:p>
        </w:tc>
        <w:tc>
          <w:tcPr>
            <w:tcW w:w="1078" w:type="dxa"/>
            <w:tcBorders>
              <w:top w:val="single" w:sz="4" w:space="0" w:color="auto"/>
              <w:left w:val="nil"/>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r>
              <w:rPr>
                <w:rFonts w:ascii="宋体" w:eastAsia="宋体" w:hAnsi="宋体" w:cs="宋体" w:hint="eastAsia"/>
                <w:sz w:val="21"/>
                <w:szCs w:val="21"/>
              </w:rPr>
              <w:t>环境影响评价机构</w:t>
            </w:r>
          </w:p>
        </w:tc>
        <w:tc>
          <w:tcPr>
            <w:tcW w:w="2370" w:type="dxa"/>
            <w:tcBorders>
              <w:top w:val="single" w:sz="4" w:space="0" w:color="auto"/>
              <w:left w:val="nil"/>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r>
              <w:rPr>
                <w:rFonts w:ascii="宋体" w:eastAsia="宋体" w:hAnsi="宋体" w:cs="宋体" w:hint="eastAsia"/>
                <w:sz w:val="21"/>
                <w:szCs w:val="21"/>
              </w:rPr>
              <w:t>建设项目概况</w:t>
            </w:r>
          </w:p>
        </w:tc>
        <w:tc>
          <w:tcPr>
            <w:tcW w:w="8052" w:type="dxa"/>
            <w:tcBorders>
              <w:top w:val="single" w:sz="4" w:space="0" w:color="auto"/>
              <w:left w:val="nil"/>
              <w:bottom w:val="single" w:sz="4" w:space="0" w:color="auto"/>
              <w:right w:val="single" w:sz="4" w:space="0" w:color="auto"/>
            </w:tcBorders>
            <w:shd w:val="clear" w:color="auto" w:fill="auto"/>
            <w:vAlign w:val="center"/>
          </w:tcPr>
          <w:p w:rsidR="00C011C7" w:rsidRDefault="009E66C8">
            <w:pPr>
              <w:adjustRightInd/>
              <w:snapToGrid/>
              <w:spacing w:after="0" w:line="360" w:lineRule="auto"/>
              <w:jc w:val="center"/>
              <w:rPr>
                <w:rFonts w:ascii="宋体" w:eastAsia="宋体" w:hAnsi="宋体" w:cs="宋体"/>
                <w:sz w:val="21"/>
                <w:szCs w:val="21"/>
              </w:rPr>
            </w:pPr>
            <w:r>
              <w:rPr>
                <w:rFonts w:ascii="宋体" w:eastAsia="宋体" w:hAnsi="宋体" w:cs="宋体" w:hint="eastAsia"/>
                <w:sz w:val="21"/>
                <w:szCs w:val="21"/>
              </w:rPr>
              <w:t>主要环境影响及预防或减轻不良环境影响的对策和措施</w:t>
            </w:r>
          </w:p>
        </w:tc>
      </w:tr>
      <w:tr w:rsidR="00C011C7">
        <w:trPr>
          <w:trHeight w:val="3600"/>
          <w:jc w:val="center"/>
        </w:trPr>
        <w:tc>
          <w:tcPr>
            <w:tcW w:w="1720" w:type="dxa"/>
            <w:tcBorders>
              <w:top w:val="nil"/>
              <w:left w:val="single" w:sz="4" w:space="0" w:color="auto"/>
              <w:bottom w:val="single" w:sz="4" w:space="0" w:color="auto"/>
              <w:right w:val="single" w:sz="4" w:space="0" w:color="auto"/>
            </w:tcBorders>
            <w:shd w:val="clear" w:color="auto" w:fill="auto"/>
          </w:tcPr>
          <w:p w:rsidR="00C011C7"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1.</w:t>
            </w:r>
            <w:r w:rsidR="009E66C8">
              <w:rPr>
                <w:rFonts w:ascii="宋体" w:eastAsia="宋体" w:hAnsi="宋体" w:cs="宋体" w:hint="eastAsia"/>
                <w:sz w:val="21"/>
                <w:szCs w:val="21"/>
              </w:rPr>
              <w:t>唐河县龙潭东关杨强加油站建设项目</w:t>
            </w:r>
          </w:p>
        </w:tc>
        <w:tc>
          <w:tcPr>
            <w:tcW w:w="1360" w:type="dxa"/>
            <w:tcBorders>
              <w:top w:val="nil"/>
              <w:left w:val="nil"/>
              <w:bottom w:val="single" w:sz="4" w:space="0" w:color="auto"/>
              <w:right w:val="single" w:sz="4" w:space="0" w:color="auto"/>
            </w:tcBorders>
            <w:shd w:val="clear" w:color="auto" w:fill="auto"/>
          </w:tcPr>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唐河县龙潭镇龙潭街</w:t>
            </w:r>
            <w:r>
              <w:rPr>
                <w:rFonts w:ascii="宋体" w:eastAsia="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tcPr>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唐河县龙潭东关杨强加油站</w:t>
            </w:r>
          </w:p>
        </w:tc>
        <w:tc>
          <w:tcPr>
            <w:tcW w:w="1078" w:type="dxa"/>
            <w:tcBorders>
              <w:top w:val="nil"/>
              <w:left w:val="nil"/>
              <w:bottom w:val="single" w:sz="4" w:space="0" w:color="auto"/>
              <w:right w:val="single" w:sz="4" w:space="0" w:color="auto"/>
            </w:tcBorders>
            <w:shd w:val="clear" w:color="auto" w:fill="auto"/>
          </w:tcPr>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山东锦华环保科技有限公司</w:t>
            </w:r>
            <w:r>
              <w:rPr>
                <w:rFonts w:ascii="宋体" w:eastAsia="宋体" w:hAnsi="宋体" w:cs="宋体" w:hint="eastAsia"/>
                <w:sz w:val="21"/>
                <w:szCs w:val="21"/>
              </w:rPr>
              <w:t xml:space="preserve"> </w:t>
            </w:r>
          </w:p>
        </w:tc>
        <w:tc>
          <w:tcPr>
            <w:tcW w:w="2370" w:type="dxa"/>
            <w:tcBorders>
              <w:top w:val="nil"/>
              <w:left w:val="nil"/>
              <w:bottom w:val="single" w:sz="4" w:space="0" w:color="auto"/>
              <w:right w:val="single" w:sz="4" w:space="0" w:color="auto"/>
            </w:tcBorders>
            <w:shd w:val="clear" w:color="auto" w:fill="auto"/>
          </w:tcPr>
          <w:p w:rsidR="00C011C7" w:rsidRDefault="009E66C8">
            <w:pPr>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本项目在唐河县龙潭镇龙潭街</w:t>
            </w:r>
            <w:r>
              <w:rPr>
                <w:rFonts w:ascii="宋体" w:eastAsia="宋体" w:hAnsi="宋体" w:cs="宋体" w:hint="eastAsia"/>
                <w:sz w:val="21"/>
                <w:szCs w:val="21"/>
              </w:rPr>
              <w:t xml:space="preserve"> </w:t>
            </w:r>
            <w:r>
              <w:rPr>
                <w:rFonts w:ascii="宋体" w:eastAsia="宋体" w:hAnsi="宋体" w:cs="宋体" w:hint="eastAsia"/>
                <w:sz w:val="21"/>
                <w:szCs w:val="21"/>
              </w:rPr>
              <w:t>，拟投资</w:t>
            </w:r>
            <w:r>
              <w:rPr>
                <w:rFonts w:ascii="宋体" w:eastAsia="宋体" w:hAnsi="宋体" w:cs="宋体" w:hint="eastAsia"/>
                <w:sz w:val="21"/>
                <w:szCs w:val="21"/>
              </w:rPr>
              <w:t>30</w:t>
            </w:r>
            <w:r>
              <w:rPr>
                <w:rFonts w:ascii="宋体" w:eastAsia="宋体" w:hAnsi="宋体" w:cs="宋体" w:hint="eastAsia"/>
                <w:sz w:val="21"/>
                <w:szCs w:val="21"/>
              </w:rPr>
              <w:t>万元，建设唐河县龙潭东关杨强加油站建设项目。该项目总占地面积</w:t>
            </w:r>
            <w:r>
              <w:rPr>
                <w:rFonts w:ascii="宋体" w:eastAsia="宋体" w:hAnsi="宋体" w:cs="宋体" w:hint="eastAsia"/>
                <w:sz w:val="21"/>
                <w:szCs w:val="21"/>
              </w:rPr>
              <w:t>750</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年销售汽油</w:t>
            </w:r>
            <w:r>
              <w:rPr>
                <w:rFonts w:ascii="宋体" w:eastAsia="宋体" w:hAnsi="宋体" w:cs="宋体" w:hint="eastAsia"/>
                <w:sz w:val="21"/>
                <w:szCs w:val="21"/>
              </w:rPr>
              <w:t>80t</w:t>
            </w:r>
            <w:r>
              <w:rPr>
                <w:rFonts w:ascii="宋体" w:eastAsia="宋体" w:hAnsi="宋体" w:cs="宋体" w:hint="eastAsia"/>
                <w:sz w:val="21"/>
                <w:szCs w:val="21"/>
              </w:rPr>
              <w:t>，柴油</w:t>
            </w:r>
            <w:r>
              <w:rPr>
                <w:rFonts w:ascii="宋体" w:eastAsia="宋体" w:hAnsi="宋体" w:cs="宋体" w:hint="eastAsia"/>
                <w:sz w:val="21"/>
                <w:szCs w:val="21"/>
              </w:rPr>
              <w:t>120t</w:t>
            </w:r>
            <w:r>
              <w:rPr>
                <w:rFonts w:ascii="宋体" w:eastAsia="宋体" w:hAnsi="宋体" w:cs="宋体" w:hint="eastAsia"/>
                <w:sz w:val="21"/>
                <w:szCs w:val="21"/>
              </w:rPr>
              <w:t>。</w:t>
            </w:r>
          </w:p>
        </w:tc>
        <w:tc>
          <w:tcPr>
            <w:tcW w:w="8052" w:type="dxa"/>
            <w:tcBorders>
              <w:top w:val="nil"/>
              <w:left w:val="nil"/>
              <w:bottom w:val="single" w:sz="4" w:space="0" w:color="auto"/>
              <w:right w:val="single" w:sz="4" w:space="0" w:color="auto"/>
            </w:tcBorders>
            <w:shd w:val="clear" w:color="auto" w:fill="auto"/>
          </w:tcPr>
          <w:p w:rsidR="00C011C7" w:rsidRDefault="009E66C8">
            <w:pPr>
              <w:numPr>
                <w:ilvl w:val="0"/>
                <w:numId w:val="1"/>
              </w:num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水环境</w:t>
            </w:r>
            <w:r>
              <w:rPr>
                <w:rFonts w:ascii="宋体" w:eastAsia="宋体" w:hAnsi="宋体" w:cs="宋体" w:hint="eastAsia"/>
                <w:sz w:val="21"/>
                <w:szCs w:val="21"/>
              </w:rPr>
              <w:br/>
            </w:r>
            <w:r>
              <w:rPr>
                <w:rFonts w:ascii="宋体" w:eastAsia="宋体" w:hAnsi="宋体" w:cs="宋体" w:hint="eastAsia"/>
                <w:sz w:val="21"/>
                <w:szCs w:val="21"/>
              </w:rPr>
              <w:t>项目营运后厂区用水环节主要为职工生活用水</w:t>
            </w:r>
            <w:r>
              <w:rPr>
                <w:rFonts w:ascii="宋体" w:eastAsia="宋体" w:hAnsi="宋体" w:cs="宋体" w:hint="eastAsia"/>
                <w:sz w:val="21"/>
                <w:szCs w:val="21"/>
              </w:rPr>
              <w:t>，项目</w:t>
            </w:r>
            <w:r>
              <w:rPr>
                <w:rFonts w:ascii="宋体" w:eastAsia="宋体" w:hAnsi="宋体" w:cs="宋体" w:hint="eastAsia"/>
                <w:sz w:val="21"/>
                <w:szCs w:val="21"/>
              </w:rPr>
              <w:t>生活污水经化粪池处理后定期清掏用于周边农田施肥，不会对周围地表水环境造成不良影响。</w:t>
            </w:r>
            <w:r>
              <w:rPr>
                <w:rFonts w:ascii="宋体" w:eastAsia="宋体" w:hAnsi="宋体" w:cs="宋体" w:hint="eastAsia"/>
                <w:sz w:val="21"/>
                <w:szCs w:val="21"/>
              </w:rPr>
              <w:br/>
            </w:r>
            <w:r>
              <w:rPr>
                <w:rFonts w:ascii="宋体" w:eastAsia="宋体" w:hAnsi="宋体" w:cs="宋体" w:hint="eastAsia"/>
                <w:sz w:val="21"/>
                <w:szCs w:val="21"/>
              </w:rPr>
              <w:t>2</w:t>
            </w:r>
            <w:r>
              <w:rPr>
                <w:rFonts w:ascii="宋体" w:eastAsia="宋体" w:hAnsi="宋体" w:cs="宋体" w:hint="eastAsia"/>
                <w:sz w:val="21"/>
                <w:szCs w:val="21"/>
              </w:rPr>
              <w:t>、气环境</w:t>
            </w:r>
          </w:p>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项目营运期大气污染物主要是卸油、储油、加油等过程中油品挥发产生的非甲烷总烃。项目产生的非甲烷总烃通过油气回收系统进行处理。</w:t>
            </w:r>
            <w:r>
              <w:rPr>
                <w:rFonts w:ascii="宋体" w:eastAsia="宋体" w:hAnsi="宋体" w:cs="宋体" w:hint="eastAsia"/>
                <w:sz w:val="21"/>
                <w:szCs w:val="21"/>
              </w:rPr>
              <w:t>通过采取以上措施</w:t>
            </w:r>
            <w:r>
              <w:rPr>
                <w:rFonts w:ascii="宋体" w:eastAsia="宋体" w:hAnsi="宋体" w:cs="宋体" w:hint="eastAsia"/>
                <w:sz w:val="21"/>
                <w:szCs w:val="21"/>
              </w:rPr>
              <w:t>，</w:t>
            </w:r>
            <w:r>
              <w:rPr>
                <w:rFonts w:ascii="宋体" w:eastAsia="宋体" w:hAnsi="宋体" w:cs="宋体" w:hint="eastAsia"/>
                <w:sz w:val="21"/>
                <w:szCs w:val="21"/>
              </w:rPr>
              <w:t>本项目</w:t>
            </w:r>
            <w:r>
              <w:rPr>
                <w:rFonts w:ascii="宋体" w:eastAsia="宋体" w:hAnsi="宋体" w:cs="宋体" w:hint="eastAsia"/>
                <w:sz w:val="21"/>
                <w:szCs w:val="21"/>
              </w:rPr>
              <w:t>对</w:t>
            </w:r>
            <w:r>
              <w:rPr>
                <w:rFonts w:ascii="宋体" w:eastAsia="宋体" w:hAnsi="宋体" w:cs="宋体" w:hint="eastAsia"/>
                <w:sz w:val="21"/>
                <w:szCs w:val="21"/>
              </w:rPr>
              <w:t>大气</w:t>
            </w:r>
            <w:r>
              <w:rPr>
                <w:rFonts w:ascii="宋体" w:eastAsia="宋体" w:hAnsi="宋体" w:cs="宋体" w:hint="eastAsia"/>
                <w:sz w:val="21"/>
                <w:szCs w:val="21"/>
              </w:rPr>
              <w:t>环境影响较小。</w:t>
            </w:r>
          </w:p>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声环境</w:t>
            </w:r>
            <w:r>
              <w:rPr>
                <w:rFonts w:ascii="宋体" w:eastAsia="宋体" w:hAnsi="宋体" w:cs="宋体" w:hint="eastAsia"/>
                <w:sz w:val="21"/>
                <w:szCs w:val="21"/>
              </w:rPr>
              <w:br/>
            </w:r>
            <w:r>
              <w:rPr>
                <w:rFonts w:ascii="宋体" w:eastAsia="宋体" w:hAnsi="宋体" w:cs="宋体" w:hint="eastAsia"/>
                <w:sz w:val="21"/>
                <w:szCs w:val="21"/>
              </w:rPr>
              <w:t>本项目噪声污染源主要为站区内来往的机动车产生的交通噪声和加油泵等设备运行时产生的噪声。建设单位在场站内要求加油时车辆熄火和平稳启动等措施，再经距离衰减后，厂界噪声满足《工业企业厂界环境噪声排放标准》（</w:t>
            </w:r>
            <w:r>
              <w:rPr>
                <w:rFonts w:ascii="宋体" w:eastAsia="宋体" w:hAnsi="宋体" w:cs="宋体" w:hint="eastAsia"/>
                <w:sz w:val="21"/>
                <w:szCs w:val="21"/>
              </w:rPr>
              <w:t>GB12348-2008</w:t>
            </w:r>
            <w:r>
              <w:rPr>
                <w:rFonts w:ascii="宋体" w:eastAsia="宋体" w:hAnsi="宋体" w:cs="宋体" w:hint="eastAsia"/>
                <w:sz w:val="21"/>
                <w:szCs w:val="21"/>
              </w:rPr>
              <w:t>）中</w:t>
            </w:r>
            <w:r>
              <w:rPr>
                <w:rFonts w:ascii="宋体" w:eastAsia="宋体" w:hAnsi="宋体" w:cs="宋体" w:hint="eastAsia"/>
                <w:sz w:val="21"/>
                <w:szCs w:val="21"/>
              </w:rPr>
              <w:t>2</w:t>
            </w:r>
            <w:r>
              <w:rPr>
                <w:rFonts w:ascii="宋体" w:eastAsia="宋体" w:hAnsi="宋体" w:cs="宋体" w:hint="eastAsia"/>
                <w:sz w:val="21"/>
                <w:szCs w:val="21"/>
              </w:rPr>
              <w:t>类标准和</w:t>
            </w:r>
            <w:r>
              <w:rPr>
                <w:rFonts w:ascii="宋体" w:eastAsia="宋体" w:hAnsi="宋体" w:cs="宋体" w:hint="eastAsia"/>
                <w:sz w:val="21"/>
                <w:szCs w:val="21"/>
              </w:rPr>
              <w:t>南、</w:t>
            </w:r>
            <w:r>
              <w:rPr>
                <w:rFonts w:ascii="宋体" w:eastAsia="宋体" w:hAnsi="宋体" w:cs="宋体" w:hint="eastAsia"/>
                <w:sz w:val="21"/>
                <w:szCs w:val="21"/>
              </w:rPr>
              <w:t>东</w:t>
            </w:r>
            <w:r>
              <w:rPr>
                <w:rFonts w:ascii="宋体" w:eastAsia="宋体" w:hAnsi="宋体" w:cs="宋体" w:hint="eastAsia"/>
                <w:sz w:val="21"/>
                <w:szCs w:val="21"/>
              </w:rPr>
              <w:t>厂界</w:t>
            </w:r>
            <w:r>
              <w:rPr>
                <w:rFonts w:ascii="宋体" w:eastAsia="宋体" w:hAnsi="宋体" w:cs="宋体" w:hint="eastAsia"/>
                <w:sz w:val="21"/>
                <w:szCs w:val="21"/>
              </w:rPr>
              <w:t>4</w:t>
            </w:r>
            <w:r>
              <w:rPr>
                <w:rFonts w:ascii="宋体" w:eastAsia="宋体" w:hAnsi="宋体" w:cs="宋体" w:hint="eastAsia"/>
                <w:sz w:val="21"/>
                <w:szCs w:val="21"/>
              </w:rPr>
              <w:t>类标准，可以实现达标排放，对</w:t>
            </w:r>
            <w:proofErr w:type="gramStart"/>
            <w:r>
              <w:rPr>
                <w:rFonts w:ascii="宋体" w:eastAsia="宋体" w:hAnsi="宋体" w:cs="宋体" w:hint="eastAsia"/>
                <w:sz w:val="21"/>
                <w:szCs w:val="21"/>
              </w:rPr>
              <w:t>周围声</w:t>
            </w:r>
            <w:proofErr w:type="gramEnd"/>
            <w:r>
              <w:rPr>
                <w:rFonts w:ascii="宋体" w:eastAsia="宋体" w:hAnsi="宋体" w:cs="宋体" w:hint="eastAsia"/>
                <w:sz w:val="21"/>
                <w:szCs w:val="21"/>
              </w:rPr>
              <w:t>环境质量影响不大。</w:t>
            </w:r>
            <w:r>
              <w:rPr>
                <w:rFonts w:ascii="宋体" w:eastAsia="宋体" w:hAnsi="宋体" w:cs="宋体" w:hint="eastAsia"/>
                <w:sz w:val="21"/>
                <w:szCs w:val="21"/>
              </w:rPr>
              <w:t xml:space="preserve">         </w:t>
            </w:r>
            <w:r>
              <w:rPr>
                <w:rFonts w:ascii="宋体" w:eastAsia="宋体" w:hAnsi="宋体" w:cs="宋体" w:hint="eastAsia"/>
                <w:sz w:val="21"/>
                <w:szCs w:val="21"/>
              </w:rPr>
              <w:t xml:space="preserve">                                   </w:t>
            </w:r>
          </w:p>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、固体废物</w:t>
            </w:r>
            <w:r>
              <w:rPr>
                <w:rFonts w:ascii="宋体" w:eastAsia="宋体" w:hAnsi="宋体" w:cs="宋体" w:hint="eastAsia"/>
                <w:sz w:val="21"/>
                <w:szCs w:val="21"/>
              </w:rPr>
              <w:t xml:space="preserve">                                              </w:t>
            </w:r>
          </w:p>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本项目营运期固体废物主要为生活垃圾和罐底油泥。</w:t>
            </w:r>
          </w:p>
          <w:p w:rsidR="00C011C7" w:rsidRDefault="009E66C8">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本项目储油罐底部油泥委托有资质的专业清理公司清理，油泥由专业清洗公司回收处理，不在站内暂存。生活垃圾由企业统一收集后定期清运至垃圾中转站。通过采上综合措施后，本项目固体废物均得到资源利用或安全处置，对周围环境影响较小。</w:t>
            </w:r>
          </w:p>
        </w:tc>
      </w:tr>
      <w:tr w:rsidR="00AF666B" w:rsidTr="00AF666B">
        <w:trPr>
          <w:trHeight w:val="3600"/>
          <w:jc w:val="center"/>
        </w:trPr>
        <w:tc>
          <w:tcPr>
            <w:tcW w:w="1720" w:type="dxa"/>
            <w:tcBorders>
              <w:top w:val="nil"/>
              <w:left w:val="single" w:sz="4" w:space="0" w:color="auto"/>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lastRenderedPageBreak/>
              <w:t>2.</w:t>
            </w:r>
            <w:r>
              <w:rPr>
                <w:rFonts w:ascii="宋体" w:eastAsia="宋体" w:hAnsi="宋体" w:cs="宋体" w:hint="eastAsia"/>
                <w:sz w:val="21"/>
                <w:szCs w:val="21"/>
              </w:rPr>
              <w:t>唐河县相林加油站建设项目</w:t>
            </w:r>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w:t>
            </w:r>
            <w:proofErr w:type="gramStart"/>
            <w:r>
              <w:rPr>
                <w:rFonts w:ascii="宋体" w:eastAsia="宋体" w:hAnsi="宋体" w:cs="宋体" w:hint="eastAsia"/>
                <w:sz w:val="21"/>
                <w:szCs w:val="21"/>
              </w:rPr>
              <w:t>县苍台镇</w:t>
            </w:r>
            <w:proofErr w:type="gramEnd"/>
            <w:r>
              <w:rPr>
                <w:rFonts w:ascii="宋体" w:eastAsia="宋体" w:hAnsi="宋体" w:cs="宋体" w:hint="eastAsia"/>
                <w:sz w:val="21"/>
                <w:szCs w:val="21"/>
              </w:rPr>
              <w:t>林场</w:t>
            </w:r>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唐河县相林加油站</w:t>
            </w:r>
          </w:p>
        </w:tc>
        <w:tc>
          <w:tcPr>
            <w:tcW w:w="1078"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南昌</w:t>
            </w:r>
            <w:proofErr w:type="gramStart"/>
            <w:r>
              <w:rPr>
                <w:rFonts w:ascii="宋体" w:eastAsia="宋体" w:hAnsi="宋体" w:cs="宋体" w:hint="eastAsia"/>
                <w:sz w:val="21"/>
                <w:szCs w:val="21"/>
              </w:rPr>
              <w:t>淼</w:t>
            </w:r>
            <w:proofErr w:type="gramEnd"/>
            <w:r>
              <w:rPr>
                <w:rFonts w:ascii="宋体" w:eastAsia="宋体" w:hAnsi="宋体" w:cs="宋体" w:hint="eastAsia"/>
                <w:sz w:val="21"/>
                <w:szCs w:val="21"/>
              </w:rPr>
              <w:t xml:space="preserve">达环保科技有限公司 </w:t>
            </w:r>
          </w:p>
        </w:tc>
        <w:tc>
          <w:tcPr>
            <w:tcW w:w="237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本项目在唐河</w:t>
            </w:r>
            <w:proofErr w:type="gramStart"/>
            <w:r>
              <w:rPr>
                <w:rFonts w:ascii="宋体" w:eastAsia="宋体" w:hAnsi="宋体" w:cs="宋体" w:hint="eastAsia"/>
                <w:sz w:val="21"/>
                <w:szCs w:val="21"/>
              </w:rPr>
              <w:t>县苍台镇</w:t>
            </w:r>
            <w:proofErr w:type="gramEnd"/>
            <w:r>
              <w:rPr>
                <w:rFonts w:ascii="宋体" w:eastAsia="宋体" w:hAnsi="宋体" w:cs="宋体" w:hint="eastAsia"/>
                <w:sz w:val="21"/>
                <w:szCs w:val="21"/>
              </w:rPr>
              <w:t>林场，拟投资50万元，建设唐唐河县相林加油站建设项目。该项目总占地面积800㎡,年销售汽油40t，柴油60t。</w:t>
            </w:r>
          </w:p>
        </w:tc>
        <w:tc>
          <w:tcPr>
            <w:tcW w:w="8052" w:type="dxa"/>
            <w:tcBorders>
              <w:top w:val="nil"/>
              <w:left w:val="nil"/>
              <w:bottom w:val="single" w:sz="4" w:space="0" w:color="auto"/>
              <w:right w:val="single" w:sz="4" w:space="0" w:color="auto"/>
            </w:tcBorders>
            <w:shd w:val="clear" w:color="auto" w:fill="auto"/>
          </w:tcPr>
          <w:p w:rsidR="00AF666B" w:rsidRDefault="00AF666B" w:rsidP="00AF666B">
            <w:pPr>
              <w:numPr>
                <w:ilvl w:val="0"/>
                <w:numId w:val="2"/>
              </w:num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水环境</w:t>
            </w:r>
            <w:r>
              <w:rPr>
                <w:rFonts w:ascii="宋体" w:eastAsia="宋体" w:hAnsi="宋体" w:cs="宋体" w:hint="eastAsia"/>
                <w:sz w:val="21"/>
                <w:szCs w:val="21"/>
              </w:rPr>
              <w:br/>
              <w:t>项目营运后厂区用水环节主要为职工生活用水，项目生活污水经化粪池处理后定期清掏用于周边农田施肥，不会对周围地表水环境造成不良影响。</w:t>
            </w:r>
            <w:r>
              <w:rPr>
                <w:rFonts w:ascii="宋体" w:eastAsia="宋体" w:hAnsi="宋体" w:cs="宋体" w:hint="eastAsia"/>
                <w:sz w:val="21"/>
                <w:szCs w:val="21"/>
              </w:rPr>
              <w:br/>
              <w:t>2、气环境</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项目营运期大气污染物主要是卸油、储油、加油等过程中油品挥发产生的非甲烷总烃。项目产生的非甲烷总烃通过油气回收系统进行处理。通过采取以上措施，本项目对大气环境影响较小。</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3、声环境</w:t>
            </w:r>
            <w:r>
              <w:rPr>
                <w:rFonts w:ascii="宋体" w:eastAsia="宋体" w:hAnsi="宋体" w:cs="宋体" w:hint="eastAsia"/>
                <w:sz w:val="21"/>
                <w:szCs w:val="21"/>
              </w:rPr>
              <w:br/>
              <w:t>本项目噪声污染源主要为站区内来往的机动车产生的交通噪声和加油泵等设备运行时产生的噪声。建设单位在场站内要求加油时车辆熄火和平稳启动等措施，再经距离衰减后，厂界噪声满足《工业企业厂界环境噪声排放标准》（GB12348-2008）中2类标准和南厂界4类标准，可以实现达标排放，对</w:t>
            </w:r>
            <w:proofErr w:type="gramStart"/>
            <w:r>
              <w:rPr>
                <w:rFonts w:ascii="宋体" w:eastAsia="宋体" w:hAnsi="宋体" w:cs="宋体" w:hint="eastAsia"/>
                <w:sz w:val="21"/>
                <w:szCs w:val="21"/>
              </w:rPr>
              <w:t>周围声</w:t>
            </w:r>
            <w:proofErr w:type="gramEnd"/>
            <w:r>
              <w:rPr>
                <w:rFonts w:ascii="宋体" w:eastAsia="宋体" w:hAnsi="宋体" w:cs="宋体" w:hint="eastAsia"/>
                <w:sz w:val="21"/>
                <w:szCs w:val="21"/>
              </w:rPr>
              <w:t xml:space="preserve">环境质量影响不大。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 xml:space="preserve">4、固体废物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本项目营运期固体废物主要为生活垃圾和罐底油泥。</w:t>
            </w:r>
          </w:p>
          <w:p w:rsidR="00AF666B" w:rsidRDefault="00AF666B" w:rsidP="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本项目储油罐底部油泥委托有资质的专业清理公司清理，油泥由专业清洗公司回收处理，不在站内暂存。生活垃圾由企业统一收集后定期清运至垃圾中转站。通过采上综合措施后，本项目固体废物均得到资源利用或安全处置，对周围环境影响较小。</w:t>
            </w:r>
          </w:p>
        </w:tc>
      </w:tr>
      <w:tr w:rsidR="00AF666B" w:rsidTr="00AF666B">
        <w:trPr>
          <w:trHeight w:val="3600"/>
          <w:jc w:val="center"/>
        </w:trPr>
        <w:tc>
          <w:tcPr>
            <w:tcW w:w="1720" w:type="dxa"/>
            <w:tcBorders>
              <w:top w:val="nil"/>
              <w:left w:val="single" w:sz="4" w:space="0" w:color="auto"/>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lastRenderedPageBreak/>
              <w:t>3.</w:t>
            </w:r>
            <w:r>
              <w:rPr>
                <w:rFonts w:ascii="宋体" w:eastAsia="宋体" w:hAnsi="宋体" w:cs="宋体" w:hint="eastAsia"/>
                <w:sz w:val="21"/>
                <w:szCs w:val="21"/>
              </w:rPr>
              <w:t>唐河县中达石油化工产品有限公司加油站建设项目</w:t>
            </w:r>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唐河县上屯镇</w:t>
            </w:r>
            <w:proofErr w:type="gramStart"/>
            <w:r>
              <w:rPr>
                <w:rFonts w:ascii="宋体" w:eastAsia="宋体" w:hAnsi="宋体" w:cs="宋体" w:hint="eastAsia"/>
                <w:sz w:val="21"/>
                <w:szCs w:val="21"/>
              </w:rPr>
              <w:t>茨</w:t>
            </w:r>
            <w:proofErr w:type="gramEnd"/>
            <w:r>
              <w:rPr>
                <w:rFonts w:ascii="宋体" w:eastAsia="宋体" w:hAnsi="宋体" w:cs="宋体" w:hint="eastAsia"/>
                <w:sz w:val="21"/>
                <w:szCs w:val="21"/>
              </w:rPr>
              <w:t>园村</w:t>
            </w:r>
            <w:proofErr w:type="gramStart"/>
            <w:r>
              <w:rPr>
                <w:rFonts w:ascii="宋体" w:eastAsia="宋体" w:hAnsi="宋体" w:cs="宋体" w:hint="eastAsia"/>
                <w:sz w:val="21"/>
                <w:szCs w:val="21"/>
              </w:rPr>
              <w:t>大栗庄村</w:t>
            </w:r>
            <w:proofErr w:type="gramEnd"/>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唐河县中达石油化工产品有限公司（加油站）</w:t>
            </w:r>
          </w:p>
        </w:tc>
        <w:tc>
          <w:tcPr>
            <w:tcW w:w="1078"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 xml:space="preserve">山东锦华环保科技有限公司 </w:t>
            </w:r>
          </w:p>
        </w:tc>
        <w:tc>
          <w:tcPr>
            <w:tcW w:w="237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本项目在唐河县上屯镇</w:t>
            </w:r>
            <w:proofErr w:type="gramStart"/>
            <w:r>
              <w:rPr>
                <w:rFonts w:ascii="宋体" w:eastAsia="宋体" w:hAnsi="宋体" w:cs="宋体" w:hint="eastAsia"/>
                <w:sz w:val="21"/>
                <w:szCs w:val="21"/>
              </w:rPr>
              <w:t>茨</w:t>
            </w:r>
            <w:proofErr w:type="gramEnd"/>
            <w:r>
              <w:rPr>
                <w:rFonts w:ascii="宋体" w:eastAsia="宋体" w:hAnsi="宋体" w:cs="宋体" w:hint="eastAsia"/>
                <w:sz w:val="21"/>
                <w:szCs w:val="21"/>
              </w:rPr>
              <w:t>园村</w:t>
            </w:r>
            <w:proofErr w:type="gramStart"/>
            <w:r>
              <w:rPr>
                <w:rFonts w:ascii="宋体" w:eastAsia="宋体" w:hAnsi="宋体" w:cs="宋体" w:hint="eastAsia"/>
                <w:sz w:val="21"/>
                <w:szCs w:val="21"/>
              </w:rPr>
              <w:t>大栗庄村</w:t>
            </w:r>
            <w:proofErr w:type="gramEnd"/>
            <w:r>
              <w:rPr>
                <w:rFonts w:ascii="宋体" w:eastAsia="宋体" w:hAnsi="宋体" w:cs="宋体" w:hint="eastAsia"/>
                <w:sz w:val="21"/>
                <w:szCs w:val="21"/>
              </w:rPr>
              <w:t xml:space="preserve"> ，拟投资30万元，建设唐河县中达石油化工产品有限公司加油站建设项目。该项目总占地面积2000㎡,年销售汽油120t，柴油180t。</w:t>
            </w:r>
          </w:p>
        </w:tc>
        <w:tc>
          <w:tcPr>
            <w:tcW w:w="8052" w:type="dxa"/>
            <w:tcBorders>
              <w:top w:val="nil"/>
              <w:left w:val="nil"/>
              <w:bottom w:val="single" w:sz="4" w:space="0" w:color="auto"/>
              <w:right w:val="single" w:sz="4" w:space="0" w:color="auto"/>
            </w:tcBorders>
            <w:shd w:val="clear" w:color="auto" w:fill="auto"/>
          </w:tcPr>
          <w:p w:rsidR="00AF666B" w:rsidRDefault="00AF666B" w:rsidP="00AF666B">
            <w:pPr>
              <w:numPr>
                <w:ilvl w:val="0"/>
                <w:numId w:val="2"/>
              </w:num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水环境</w:t>
            </w:r>
            <w:r>
              <w:rPr>
                <w:rFonts w:ascii="宋体" w:eastAsia="宋体" w:hAnsi="宋体" w:cs="宋体" w:hint="eastAsia"/>
                <w:sz w:val="21"/>
                <w:szCs w:val="21"/>
              </w:rPr>
              <w:br/>
              <w:t>项目营运后厂区用水环节主要为职工生活用水，项目生活污水经化粪池处理后定期清掏用于周边农田施肥，不会对周围地表水环境造成不良影响。</w:t>
            </w:r>
            <w:r>
              <w:rPr>
                <w:rFonts w:ascii="宋体" w:eastAsia="宋体" w:hAnsi="宋体" w:cs="宋体" w:hint="eastAsia"/>
                <w:sz w:val="21"/>
                <w:szCs w:val="21"/>
              </w:rPr>
              <w:br/>
              <w:t>2、气环境</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项目营运期大气污染物主要是卸油、储油、加油等过程中油品挥发产生的非甲烷总烃。项目产生的非甲烷总烃通过油气回收系统进行处理。通过采取以上措施，本项目对大气环境影响较小。</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3、声环境</w:t>
            </w:r>
            <w:r>
              <w:rPr>
                <w:rFonts w:ascii="宋体" w:eastAsia="宋体" w:hAnsi="宋体" w:cs="宋体" w:hint="eastAsia"/>
                <w:sz w:val="21"/>
                <w:szCs w:val="21"/>
              </w:rPr>
              <w:br/>
              <w:t>本项目噪声污染源主要为站区内来往的机动车产生的交通噪声和加油泵等设备运行时产生的噪声。建设单位在场站内要求加油时车辆熄火和平稳启动等措施，再经距离衰减后，厂界噪声满足《工业企业厂界环境噪声排放标准》（GB12348-2008）中2类标准和南厂界4类标准，可以实现达标排放，对</w:t>
            </w:r>
            <w:proofErr w:type="gramStart"/>
            <w:r>
              <w:rPr>
                <w:rFonts w:ascii="宋体" w:eastAsia="宋体" w:hAnsi="宋体" w:cs="宋体" w:hint="eastAsia"/>
                <w:sz w:val="21"/>
                <w:szCs w:val="21"/>
              </w:rPr>
              <w:t>周围声</w:t>
            </w:r>
            <w:proofErr w:type="gramEnd"/>
            <w:r>
              <w:rPr>
                <w:rFonts w:ascii="宋体" w:eastAsia="宋体" w:hAnsi="宋体" w:cs="宋体" w:hint="eastAsia"/>
                <w:sz w:val="21"/>
                <w:szCs w:val="21"/>
              </w:rPr>
              <w:t xml:space="preserve">环境质量影响不大。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 xml:space="preserve">4、固体废物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本项目营运期固体废物主要为生活垃圾和罐底油泥。</w:t>
            </w:r>
          </w:p>
          <w:p w:rsidR="00AF666B" w:rsidRDefault="00AF666B" w:rsidP="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本项目储油罐底部油泥委托有资质的专业清理公司清理，油泥由专业清洗公司回收处理，不在站内暂存。生活垃圾由企业统一收集后定期清运至垃圾中转站。通过采上综合措施后，本项目固体废物均得到资源利用或安全处置，对周围环境影响较小。</w:t>
            </w:r>
          </w:p>
        </w:tc>
      </w:tr>
      <w:tr w:rsidR="00AF666B" w:rsidTr="00AF666B">
        <w:trPr>
          <w:trHeight w:val="3600"/>
          <w:jc w:val="center"/>
        </w:trPr>
        <w:tc>
          <w:tcPr>
            <w:tcW w:w="1720" w:type="dxa"/>
            <w:tcBorders>
              <w:top w:val="nil"/>
              <w:left w:val="single" w:sz="4" w:space="0" w:color="auto"/>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lastRenderedPageBreak/>
              <w:t>4.</w:t>
            </w:r>
            <w:proofErr w:type="gramStart"/>
            <w:r>
              <w:rPr>
                <w:rFonts w:ascii="宋体" w:eastAsia="宋体" w:hAnsi="宋体" w:cs="宋体" w:hint="eastAsia"/>
                <w:sz w:val="21"/>
                <w:szCs w:val="21"/>
              </w:rPr>
              <w:t>唐河县德润</w:t>
            </w:r>
            <w:proofErr w:type="gramEnd"/>
            <w:r>
              <w:rPr>
                <w:rFonts w:ascii="宋体" w:eastAsia="宋体" w:hAnsi="宋体" w:cs="宋体" w:hint="eastAsia"/>
                <w:sz w:val="21"/>
                <w:szCs w:val="21"/>
              </w:rPr>
              <w:t>能源石化有限公司加油站建设项目</w:t>
            </w:r>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唐河县大河屯</w:t>
            </w:r>
            <w:proofErr w:type="gramStart"/>
            <w:r>
              <w:rPr>
                <w:rFonts w:ascii="宋体" w:eastAsia="宋体" w:hAnsi="宋体" w:cs="宋体" w:hint="eastAsia"/>
                <w:sz w:val="21"/>
                <w:szCs w:val="21"/>
              </w:rPr>
              <w:t>镇曾庄村</w:t>
            </w:r>
            <w:proofErr w:type="gramEnd"/>
            <w:r>
              <w:rPr>
                <w:rFonts w:ascii="宋体" w:eastAsia="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proofErr w:type="gramStart"/>
            <w:r>
              <w:rPr>
                <w:rFonts w:ascii="宋体" w:eastAsia="宋体" w:hAnsi="宋体" w:cs="宋体" w:hint="eastAsia"/>
                <w:sz w:val="21"/>
                <w:szCs w:val="21"/>
              </w:rPr>
              <w:t>唐河县德润</w:t>
            </w:r>
            <w:proofErr w:type="gramEnd"/>
            <w:r>
              <w:rPr>
                <w:rFonts w:ascii="宋体" w:eastAsia="宋体" w:hAnsi="宋体" w:cs="宋体" w:hint="eastAsia"/>
                <w:sz w:val="21"/>
                <w:szCs w:val="21"/>
              </w:rPr>
              <w:t>能源石化有限公司（加油站）</w:t>
            </w:r>
          </w:p>
        </w:tc>
        <w:tc>
          <w:tcPr>
            <w:tcW w:w="1078"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 xml:space="preserve">山东锦华环保科技有限公司 </w:t>
            </w:r>
          </w:p>
        </w:tc>
        <w:tc>
          <w:tcPr>
            <w:tcW w:w="2370" w:type="dxa"/>
            <w:tcBorders>
              <w:top w:val="nil"/>
              <w:left w:val="nil"/>
              <w:bottom w:val="single" w:sz="4" w:space="0" w:color="auto"/>
              <w:right w:val="single" w:sz="4" w:space="0" w:color="auto"/>
            </w:tcBorders>
            <w:shd w:val="clear" w:color="auto" w:fill="auto"/>
          </w:tcPr>
          <w:p w:rsidR="00AF666B" w:rsidRDefault="00AF666B">
            <w:pPr>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本项目在唐河县大河屯</w:t>
            </w:r>
            <w:proofErr w:type="gramStart"/>
            <w:r>
              <w:rPr>
                <w:rFonts w:ascii="宋体" w:eastAsia="宋体" w:hAnsi="宋体" w:cs="宋体" w:hint="eastAsia"/>
                <w:sz w:val="21"/>
                <w:szCs w:val="21"/>
              </w:rPr>
              <w:t>镇曾庄村</w:t>
            </w:r>
            <w:proofErr w:type="gramEnd"/>
            <w:r>
              <w:rPr>
                <w:rFonts w:ascii="宋体" w:eastAsia="宋体" w:hAnsi="宋体" w:cs="宋体" w:hint="eastAsia"/>
                <w:sz w:val="21"/>
                <w:szCs w:val="21"/>
              </w:rPr>
              <w:t xml:space="preserve"> ，拟投资30万元，建设</w:t>
            </w:r>
            <w:proofErr w:type="gramStart"/>
            <w:r>
              <w:rPr>
                <w:rFonts w:ascii="宋体" w:eastAsia="宋体" w:hAnsi="宋体" w:cs="宋体" w:hint="eastAsia"/>
                <w:sz w:val="21"/>
                <w:szCs w:val="21"/>
              </w:rPr>
              <w:t>唐河县德润</w:t>
            </w:r>
            <w:proofErr w:type="gramEnd"/>
            <w:r>
              <w:rPr>
                <w:rFonts w:ascii="宋体" w:eastAsia="宋体" w:hAnsi="宋体" w:cs="宋体" w:hint="eastAsia"/>
                <w:sz w:val="21"/>
                <w:szCs w:val="21"/>
              </w:rPr>
              <w:t>能源石化有限公司加油站建设项目。该项目总占地面积2800㎡,年销售汽油80t，柴油120t。</w:t>
            </w:r>
          </w:p>
        </w:tc>
        <w:tc>
          <w:tcPr>
            <w:tcW w:w="8052" w:type="dxa"/>
            <w:tcBorders>
              <w:top w:val="nil"/>
              <w:left w:val="nil"/>
              <w:bottom w:val="single" w:sz="4" w:space="0" w:color="auto"/>
              <w:right w:val="single" w:sz="4" w:space="0" w:color="auto"/>
            </w:tcBorders>
            <w:shd w:val="clear" w:color="auto" w:fill="auto"/>
          </w:tcPr>
          <w:p w:rsidR="00AF666B" w:rsidRDefault="00AF666B" w:rsidP="00AF666B">
            <w:pPr>
              <w:numPr>
                <w:ilvl w:val="0"/>
                <w:numId w:val="2"/>
              </w:num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水环境</w:t>
            </w:r>
            <w:bookmarkStart w:id="1" w:name="_GoBack"/>
            <w:bookmarkEnd w:id="1"/>
            <w:r>
              <w:rPr>
                <w:rFonts w:ascii="宋体" w:eastAsia="宋体" w:hAnsi="宋体" w:cs="宋体" w:hint="eastAsia"/>
                <w:sz w:val="21"/>
                <w:szCs w:val="21"/>
              </w:rPr>
              <w:br/>
              <w:t>项目营运后厂区用水环节主要为职工生活用水，项目生活污水经化粪池处理后定期清掏用于周边农田施肥，不会对周围地表水环境造成不良影响。</w:t>
            </w:r>
            <w:r>
              <w:rPr>
                <w:rFonts w:ascii="宋体" w:eastAsia="宋体" w:hAnsi="宋体" w:cs="宋体" w:hint="eastAsia"/>
                <w:sz w:val="21"/>
                <w:szCs w:val="21"/>
              </w:rPr>
              <w:br/>
              <w:t>2、气环境</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项目营运期大气污染物主要是卸油、储油、加油等过程中油品挥发产生的非甲烷总烃。项目产生的非甲烷总烃通过油气回收系统进行处理。通过采取以上措施，本项目对大气环境影响较小。</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3、声环境</w:t>
            </w:r>
            <w:r>
              <w:rPr>
                <w:rFonts w:ascii="宋体" w:eastAsia="宋体" w:hAnsi="宋体" w:cs="宋体" w:hint="eastAsia"/>
                <w:sz w:val="21"/>
                <w:szCs w:val="21"/>
              </w:rPr>
              <w:br/>
              <w:t>本项目噪声污染源主要为站区内来往的机动车产生的交通噪声和加油泵等设备运行时产生的噪声。建设单位在场站内要求加油时车辆熄火和平稳启动等措施，再经距离衰减后，厂界噪声满足《工业企业厂界环境噪声排放标准》（GB12348-2008）中2类标准和南厂界4类标准，可以实现达标排放，对</w:t>
            </w:r>
            <w:proofErr w:type="gramStart"/>
            <w:r>
              <w:rPr>
                <w:rFonts w:ascii="宋体" w:eastAsia="宋体" w:hAnsi="宋体" w:cs="宋体" w:hint="eastAsia"/>
                <w:sz w:val="21"/>
                <w:szCs w:val="21"/>
              </w:rPr>
              <w:t>周围声</w:t>
            </w:r>
            <w:proofErr w:type="gramEnd"/>
            <w:r>
              <w:rPr>
                <w:rFonts w:ascii="宋体" w:eastAsia="宋体" w:hAnsi="宋体" w:cs="宋体" w:hint="eastAsia"/>
                <w:sz w:val="21"/>
                <w:szCs w:val="21"/>
              </w:rPr>
              <w:t xml:space="preserve">环境质量影响不大。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 xml:space="preserve">4、固体废物                                              </w:t>
            </w:r>
          </w:p>
          <w:p w:rsidR="00AF666B" w:rsidRDefault="00AF666B" w:rsidP="00AF666B">
            <w:pPr>
              <w:adjustRightInd/>
              <w:snapToGrid/>
              <w:spacing w:after="0" w:line="360" w:lineRule="auto"/>
              <w:rPr>
                <w:rFonts w:ascii="宋体" w:eastAsia="宋体" w:hAnsi="宋体" w:cs="宋体" w:hint="eastAsia"/>
                <w:sz w:val="21"/>
                <w:szCs w:val="21"/>
              </w:rPr>
            </w:pPr>
            <w:r>
              <w:rPr>
                <w:rFonts w:ascii="宋体" w:eastAsia="宋体" w:hAnsi="宋体" w:cs="宋体" w:hint="eastAsia"/>
                <w:sz w:val="21"/>
                <w:szCs w:val="21"/>
              </w:rPr>
              <w:t>本项目营运期固体废物主要为生活垃圾和罐底油泥。</w:t>
            </w:r>
          </w:p>
          <w:p w:rsidR="00AF666B" w:rsidRDefault="00AF666B" w:rsidP="00AF666B">
            <w:pPr>
              <w:adjustRightInd/>
              <w:snapToGrid/>
              <w:spacing w:after="0" w:line="360" w:lineRule="auto"/>
              <w:rPr>
                <w:rFonts w:ascii="宋体" w:eastAsia="宋体" w:hAnsi="宋体" w:cs="宋体"/>
                <w:sz w:val="21"/>
                <w:szCs w:val="21"/>
              </w:rPr>
            </w:pPr>
            <w:r>
              <w:rPr>
                <w:rFonts w:ascii="宋体" w:eastAsia="宋体" w:hAnsi="宋体" w:cs="宋体" w:hint="eastAsia"/>
                <w:sz w:val="21"/>
                <w:szCs w:val="21"/>
              </w:rPr>
              <w:t>本项目储油罐底部油泥委托有资质的专业清理公司清理，油泥由专业清洗公司回收处理，不在站内暂存。生活垃圾由企业统一收集后定期清运至垃圾中转站。通过采上综合措施后，本项目固体废物均得到资源利用或安全处置，对周围环境影响较小。</w:t>
            </w:r>
          </w:p>
        </w:tc>
      </w:tr>
    </w:tbl>
    <w:p w:rsidR="00C011C7" w:rsidRPr="00AF666B" w:rsidRDefault="00C011C7">
      <w:pPr>
        <w:spacing w:line="220" w:lineRule="atLeast"/>
      </w:pPr>
    </w:p>
    <w:sectPr w:rsidR="00C011C7" w:rsidRPr="00AF666B">
      <w:pgSz w:w="16838" w:h="11906" w:orient="landscape"/>
      <w:pgMar w:top="1797" w:right="851" w:bottom="17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C8" w:rsidRDefault="009E66C8" w:rsidP="00AF666B">
      <w:pPr>
        <w:spacing w:after="0"/>
      </w:pPr>
      <w:r>
        <w:separator/>
      </w:r>
    </w:p>
  </w:endnote>
  <w:endnote w:type="continuationSeparator" w:id="0">
    <w:p w:rsidR="009E66C8" w:rsidRDefault="009E66C8" w:rsidP="00AF6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C8" w:rsidRDefault="009E66C8" w:rsidP="00AF666B">
      <w:pPr>
        <w:spacing w:after="0"/>
      </w:pPr>
      <w:r>
        <w:separator/>
      </w:r>
    </w:p>
  </w:footnote>
  <w:footnote w:type="continuationSeparator" w:id="0">
    <w:p w:rsidR="009E66C8" w:rsidRDefault="009E66C8" w:rsidP="00AF66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2708D"/>
    <w:multiLevelType w:val="singleLevel"/>
    <w:tmpl w:val="4A22708D"/>
    <w:lvl w:ilvl="0">
      <w:start w:val="1"/>
      <w:numFmt w:val="decimal"/>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E711F"/>
    <w:rsid w:val="00323B43"/>
    <w:rsid w:val="003D37D8"/>
    <w:rsid w:val="00426133"/>
    <w:rsid w:val="004358AB"/>
    <w:rsid w:val="008B7726"/>
    <w:rsid w:val="008E7E22"/>
    <w:rsid w:val="009E66C8"/>
    <w:rsid w:val="00AF666B"/>
    <w:rsid w:val="00C011C7"/>
    <w:rsid w:val="00D31D50"/>
    <w:rsid w:val="00F961CA"/>
    <w:rsid w:val="08561C8D"/>
    <w:rsid w:val="197156CE"/>
    <w:rsid w:val="2A842462"/>
    <w:rsid w:val="2B430812"/>
    <w:rsid w:val="2B6913AC"/>
    <w:rsid w:val="3BB91EB6"/>
    <w:rsid w:val="3FE45C90"/>
    <w:rsid w:val="57337CAB"/>
    <w:rsid w:val="5CAD79DF"/>
    <w:rsid w:val="6B8B5313"/>
    <w:rsid w:val="70216C0C"/>
    <w:rsid w:val="71C12EA7"/>
    <w:rsid w:val="75733808"/>
    <w:rsid w:val="784E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6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F666B"/>
    <w:rPr>
      <w:rFonts w:ascii="Tahoma" w:eastAsia="微软雅黑" w:hAnsi="Tahoma" w:cstheme="minorBidi"/>
      <w:sz w:val="18"/>
      <w:szCs w:val="18"/>
    </w:rPr>
  </w:style>
  <w:style w:type="paragraph" w:styleId="a4">
    <w:name w:val="footer"/>
    <w:basedOn w:val="a"/>
    <w:link w:val="Char0"/>
    <w:uiPriority w:val="99"/>
    <w:unhideWhenUsed/>
    <w:rsid w:val="00AF666B"/>
    <w:pPr>
      <w:tabs>
        <w:tab w:val="center" w:pos="4153"/>
        <w:tab w:val="right" w:pos="8306"/>
      </w:tabs>
    </w:pPr>
    <w:rPr>
      <w:sz w:val="18"/>
      <w:szCs w:val="18"/>
    </w:rPr>
  </w:style>
  <w:style w:type="character" w:customStyle="1" w:styleId="Char0">
    <w:name w:val="页脚 Char"/>
    <w:basedOn w:val="a0"/>
    <w:link w:val="a4"/>
    <w:uiPriority w:val="99"/>
    <w:rsid w:val="00AF666B"/>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045">
      <w:bodyDiv w:val="1"/>
      <w:marLeft w:val="0"/>
      <w:marRight w:val="0"/>
      <w:marTop w:val="0"/>
      <w:marBottom w:val="0"/>
      <w:divBdr>
        <w:top w:val="none" w:sz="0" w:space="0" w:color="auto"/>
        <w:left w:val="none" w:sz="0" w:space="0" w:color="auto"/>
        <w:bottom w:val="none" w:sz="0" w:space="0" w:color="auto"/>
        <w:right w:val="none" w:sz="0" w:space="0" w:color="auto"/>
      </w:divBdr>
    </w:div>
    <w:div w:id="958070816">
      <w:bodyDiv w:val="1"/>
      <w:marLeft w:val="0"/>
      <w:marRight w:val="0"/>
      <w:marTop w:val="0"/>
      <w:marBottom w:val="0"/>
      <w:divBdr>
        <w:top w:val="none" w:sz="0" w:space="0" w:color="auto"/>
        <w:left w:val="none" w:sz="0" w:space="0" w:color="auto"/>
        <w:bottom w:val="none" w:sz="0" w:space="0" w:color="auto"/>
        <w:right w:val="none" w:sz="0" w:space="0" w:color="auto"/>
      </w:divBdr>
    </w:div>
    <w:div w:id="182721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417</Words>
  <Characters>2378</Characters>
  <Application>Microsoft Office Word</Application>
  <DocSecurity>0</DocSecurity>
  <Lines>19</Lines>
  <Paragraphs>5</Paragraphs>
  <ScaleCrop>false</ScaleCrop>
  <Company>shenduxitong</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dcterms:created xsi:type="dcterms:W3CDTF">2008-09-11T17:20:00Z</dcterms:created>
  <dcterms:modified xsi:type="dcterms:W3CDTF">2020-11-26T09:00:00Z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