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Layout w:type="autofit"/>
        <w:tblCellMar>
          <w:top w:w="0" w:type="dxa"/>
          <w:left w:w="108" w:type="dxa"/>
          <w:bottom w:w="0" w:type="dxa"/>
          <w:right w:w="108" w:type="dxa"/>
        </w:tblCellMar>
      </w:tblPr>
      <w:tblGrid>
        <w:gridCol w:w="956"/>
        <w:gridCol w:w="1126"/>
        <w:gridCol w:w="903"/>
        <w:gridCol w:w="1082"/>
        <w:gridCol w:w="3579"/>
        <w:gridCol w:w="7248"/>
      </w:tblGrid>
      <w:tr>
        <w:tblPrEx>
          <w:tblCellMar>
            <w:top w:w="0" w:type="dxa"/>
            <w:left w:w="108" w:type="dxa"/>
            <w:bottom w:w="0" w:type="dxa"/>
            <w:right w:w="108" w:type="dxa"/>
          </w:tblCellMar>
        </w:tblPrEx>
        <w:trPr>
          <w:trHeight w:val="7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bookmarkStart w:id="0" w:name="RANGE!A1:F2"/>
            <w:r>
              <w:rPr>
                <w:rFonts w:hint="eastAsia" w:ascii="宋体" w:hAnsi="宋体" w:eastAsia="宋体" w:cs="宋体"/>
                <w:sz w:val="24"/>
                <w:szCs w:val="24"/>
              </w:rPr>
              <w:t>项目名称</w:t>
            </w:r>
            <w:bookmarkEnd w:id="0"/>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建设地点</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建设单位</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环境影响评价机构</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建设项目概况</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主要环境影响及预防或减轻不良环境影响的对策和措施</w:t>
            </w:r>
          </w:p>
        </w:tc>
      </w:tr>
      <w:tr>
        <w:tblPrEx>
          <w:tblCellMar>
            <w:top w:w="0" w:type="dxa"/>
            <w:left w:w="108" w:type="dxa"/>
            <w:bottom w:w="0" w:type="dxa"/>
            <w:right w:w="108" w:type="dxa"/>
          </w:tblCellMar>
        </w:tblPrEx>
        <w:trPr>
          <w:trHeight w:val="4944"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4"/>
                <w:szCs w:val="24"/>
              </w:rPr>
            </w:pPr>
            <w:r>
              <w:rPr>
                <w:rFonts w:hint="eastAsia" w:ascii="宋体" w:hAnsi="宋体" w:eastAsia="宋体" w:cs="宋体"/>
                <w:sz w:val="24"/>
                <w:szCs w:val="24"/>
              </w:rPr>
              <w:t>年产500吨润滑油项目</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4"/>
                <w:szCs w:val="24"/>
              </w:rPr>
            </w:pPr>
            <w:r>
              <w:rPr>
                <w:rFonts w:hint="eastAsia" w:ascii="宋体" w:hAnsi="宋体" w:eastAsia="宋体" w:cs="宋体"/>
                <w:sz w:val="24"/>
                <w:szCs w:val="24"/>
              </w:rPr>
              <w:t>南阳市唐河县张店镇扶贫产业示范园</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4"/>
                <w:szCs w:val="24"/>
              </w:rPr>
            </w:pPr>
            <w:r>
              <w:rPr>
                <w:rFonts w:hint="eastAsia" w:ascii="宋体" w:hAnsi="宋体" w:eastAsia="宋体" w:cs="宋体"/>
                <w:sz w:val="24"/>
                <w:szCs w:val="24"/>
              </w:rPr>
              <w:t>南阳铭冠润滑脂有限公司</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重庆大润环境科学研究院有限公司</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本项</w:t>
            </w:r>
            <w:bookmarkStart w:id="1" w:name="_GoBack"/>
            <w:bookmarkEnd w:id="1"/>
            <w:r>
              <w:rPr>
                <w:rFonts w:hint="eastAsia" w:ascii="宋体" w:hAnsi="宋体" w:eastAsia="宋体" w:cs="宋体"/>
                <w:sz w:val="24"/>
                <w:szCs w:val="24"/>
              </w:rPr>
              <w:t>目总投资300万元，总占地面积为1300㎡，总建筑面积650㎡，租用南阳市唐河县张店镇扶贫产业示范园厂房进行生产，投产后年产500吨润滑油</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大气环境</w:t>
            </w:r>
          </w:p>
          <w:p>
            <w:pPr>
              <w:adjustRightInd/>
              <w:snapToGrid/>
              <w:spacing w:after="0"/>
              <w:jc w:val="both"/>
              <w:rPr>
                <w:rFonts w:hint="default" w:ascii="宋体" w:hAnsi="宋体" w:eastAsia="宋体" w:cs="宋体"/>
                <w:sz w:val="24"/>
                <w:szCs w:val="24"/>
                <w:lang w:eastAsia="zh-CN"/>
              </w:rPr>
            </w:pPr>
            <w:r>
              <w:rPr>
                <w:rFonts w:hint="default" w:ascii="宋体" w:hAnsi="宋体" w:eastAsia="宋体" w:cs="宋体"/>
                <w:sz w:val="24"/>
                <w:szCs w:val="24"/>
              </w:rPr>
              <w:t>本项目</w:t>
            </w:r>
            <w:r>
              <w:rPr>
                <w:rFonts w:hint="default" w:ascii="宋体" w:hAnsi="宋体" w:eastAsia="宋体" w:cs="宋体"/>
                <w:sz w:val="24"/>
                <w:szCs w:val="24"/>
                <w:lang w:eastAsia="zh-CN"/>
              </w:rPr>
              <w:t>废气主要为非甲烷总烃，</w:t>
            </w:r>
            <w:r>
              <w:rPr>
                <w:rFonts w:hint="default" w:ascii="宋体" w:hAnsi="宋体" w:eastAsia="宋体" w:cs="宋体"/>
                <w:sz w:val="24"/>
                <w:szCs w:val="24"/>
                <w:lang w:val="en-US" w:eastAsia="zh-CN"/>
              </w:rPr>
              <w:t>有</w:t>
            </w:r>
            <w:r>
              <w:rPr>
                <w:rFonts w:hint="default" w:ascii="宋体" w:hAnsi="宋体" w:eastAsia="宋体" w:cs="宋体"/>
                <w:sz w:val="24"/>
                <w:szCs w:val="24"/>
                <w:lang w:eastAsia="zh-CN"/>
              </w:rPr>
              <w:t>组织</w:t>
            </w:r>
            <w:r>
              <w:rPr>
                <w:rFonts w:hint="default" w:ascii="宋体" w:hAnsi="宋体" w:eastAsia="宋体" w:cs="宋体"/>
                <w:sz w:val="24"/>
                <w:szCs w:val="24"/>
                <w:lang w:val="en-US" w:eastAsia="zh-CN"/>
              </w:rPr>
              <w:t>非甲烷总烃产生总量为0.0036t/a，0.003kg/h，0.75mg/h；</w:t>
            </w:r>
            <w:r>
              <w:rPr>
                <w:rFonts w:hint="default" w:ascii="宋体" w:hAnsi="宋体" w:eastAsia="宋体" w:cs="宋体"/>
                <w:sz w:val="24"/>
                <w:szCs w:val="24"/>
                <w:lang w:eastAsia="zh-CN"/>
              </w:rPr>
              <w:t>无组织</w:t>
            </w:r>
            <w:r>
              <w:rPr>
                <w:rFonts w:hint="default" w:ascii="宋体" w:hAnsi="宋体" w:eastAsia="宋体" w:cs="宋体"/>
                <w:sz w:val="24"/>
                <w:szCs w:val="24"/>
                <w:lang w:val="en-US" w:eastAsia="zh-CN"/>
              </w:rPr>
              <w:t>非甲烷总烃产生总量为0.084t/a，废气产生量较小，本次评价建议加强车间通风后无组织排放即可。</w:t>
            </w:r>
            <w:r>
              <w:rPr>
                <w:rFonts w:hint="default" w:ascii="宋体" w:hAnsi="宋体" w:eastAsia="宋体" w:cs="宋体"/>
                <w:sz w:val="24"/>
                <w:szCs w:val="24"/>
                <w:lang w:eastAsia="zh-CN"/>
              </w:rPr>
              <w:t>经计算，本项目非甲烷总烃无组织排放无超标点，无需设置大气环境防护距离。本项目卫生防护距离为50m，项目卫生防护距离内无敏感点分布，符合卫生防护距离要求。</w:t>
            </w:r>
          </w:p>
          <w:p>
            <w:pPr>
              <w:adjustRightInd/>
              <w:snapToGrid/>
              <w:spacing w:after="0"/>
              <w:jc w:val="both"/>
              <w:rPr>
                <w:rFonts w:hint="default" w:ascii="宋体" w:hAnsi="宋体" w:eastAsia="宋体" w:cs="宋体"/>
                <w:sz w:val="24"/>
                <w:szCs w:val="24"/>
              </w:rPr>
            </w:pPr>
            <w:r>
              <w:rPr>
                <w:rFonts w:hint="default" w:ascii="宋体" w:hAnsi="宋体" w:eastAsia="宋体" w:cs="宋体"/>
                <w:sz w:val="24"/>
                <w:szCs w:val="24"/>
              </w:rPr>
              <w:t>因此，本环评认为厂区运营期生产过程中产生的废气对周围大气造成影响较小，在可接受范围之内。</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（2）水环境</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本项目运营期主要是在员工日常生活中产生的生活污水。生活污水经收集后经</w:t>
            </w:r>
            <w:r>
              <w:rPr>
                <w:rFonts w:hint="eastAsia" w:ascii="宋体" w:hAnsi="宋体" w:eastAsia="宋体" w:cs="宋体"/>
                <w:sz w:val="24"/>
                <w:szCs w:val="24"/>
                <w:lang w:val="en-US" w:eastAsia="zh-CN"/>
              </w:rPr>
              <w:t>4</w:t>
            </w:r>
            <w:r>
              <w:rPr>
                <w:rFonts w:hint="eastAsia" w:ascii="宋体" w:hAnsi="宋体" w:eastAsia="宋体" w:cs="宋体"/>
                <w:sz w:val="24"/>
                <w:szCs w:val="24"/>
              </w:rPr>
              <w:t>m3化粪池处理后，使用于周边农田施肥消纳，不外排</w:t>
            </w:r>
            <w:r>
              <w:rPr>
                <w:rFonts w:hint="eastAsia" w:ascii="宋体" w:hAnsi="宋体" w:eastAsia="宋体" w:cs="宋体"/>
                <w:sz w:val="24"/>
                <w:szCs w:val="24"/>
                <w:lang w:eastAsia="zh-CN"/>
              </w:rPr>
              <w:t>；</w:t>
            </w:r>
            <w:r>
              <w:rPr>
                <w:rFonts w:hint="eastAsia" w:ascii="宋体" w:hAnsi="宋体" w:eastAsia="宋体" w:cs="宋体"/>
                <w:sz w:val="24"/>
                <w:szCs w:val="24"/>
              </w:rPr>
              <w:t>初期雨水</w:t>
            </w:r>
            <w:r>
              <w:rPr>
                <w:rFonts w:hint="eastAsia" w:ascii="宋体" w:hAnsi="宋体" w:eastAsia="宋体" w:cs="宋体"/>
                <w:sz w:val="24"/>
                <w:szCs w:val="24"/>
                <w:lang w:eastAsia="zh-CN"/>
              </w:rPr>
              <w:t>经</w:t>
            </w:r>
            <w:r>
              <w:rPr>
                <w:rFonts w:hint="eastAsia" w:ascii="宋体" w:hAnsi="宋体" w:eastAsia="宋体" w:cs="宋体"/>
                <w:sz w:val="24"/>
                <w:szCs w:val="24"/>
              </w:rPr>
              <w:t>厂区硬化，并修建雨水明渠和5m³的初期雨水收集池，用于厂区日常洒水使用，初期雨水不外排。</w:t>
            </w:r>
            <w:r>
              <w:rPr>
                <w:rFonts w:hint="eastAsia" w:ascii="宋体" w:hAnsi="宋体" w:eastAsia="宋体" w:cs="宋体"/>
                <w:sz w:val="24"/>
                <w:szCs w:val="24"/>
                <w:lang w:eastAsia="zh-CN"/>
              </w:rPr>
              <w:t>满足</w:t>
            </w:r>
            <w:r>
              <w:rPr>
                <w:rFonts w:hint="eastAsia" w:ascii="宋体" w:hAnsi="宋体" w:eastAsia="宋体" w:cs="宋体"/>
                <w:sz w:val="24"/>
                <w:szCs w:val="24"/>
              </w:rPr>
              <w:t>《地表水环境质量标准》（GB3838-2002）Ⅵ类标准</w:t>
            </w:r>
            <w:r>
              <w:rPr>
                <w:rFonts w:hint="eastAsia" w:ascii="宋体" w:hAnsi="宋体" w:eastAsia="宋体" w:cs="宋体"/>
                <w:sz w:val="24"/>
                <w:szCs w:val="24"/>
                <w:lang w:eastAsia="zh-CN"/>
              </w:rPr>
              <w:t>。因此</w:t>
            </w:r>
            <w:r>
              <w:rPr>
                <w:rFonts w:hint="eastAsia" w:ascii="宋体" w:hAnsi="宋体" w:eastAsia="宋体" w:cs="宋体"/>
                <w:sz w:val="24"/>
                <w:szCs w:val="24"/>
              </w:rPr>
              <w:t>本项目生产过程中产生的废水，对项目周边的地表水环境造成的影响较小。</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（3）声环境</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本项目噪声主要为</w:t>
            </w:r>
            <w:r>
              <w:rPr>
                <w:rFonts w:hint="eastAsia" w:ascii="宋体" w:hAnsi="宋体" w:eastAsia="宋体" w:cs="宋体"/>
                <w:sz w:val="24"/>
                <w:szCs w:val="24"/>
                <w:lang w:eastAsia="zh-CN"/>
              </w:rPr>
              <w:t>调和罐、搅拌机、输送泵</w:t>
            </w:r>
            <w:r>
              <w:rPr>
                <w:rFonts w:hint="eastAsia" w:ascii="宋体" w:hAnsi="宋体" w:eastAsia="宋体" w:cs="宋体"/>
                <w:sz w:val="24"/>
                <w:szCs w:val="24"/>
              </w:rPr>
              <w:t>等运行产生的机械噪声，经类比分析，声源强度在</w:t>
            </w:r>
            <w:r>
              <w:rPr>
                <w:rFonts w:hint="eastAsia" w:ascii="宋体" w:hAnsi="宋体" w:eastAsia="宋体" w:cs="宋体"/>
                <w:sz w:val="24"/>
                <w:szCs w:val="24"/>
                <w:lang w:val="en-US" w:eastAsia="zh-CN"/>
              </w:rPr>
              <w:t>60</w:t>
            </w:r>
            <w:r>
              <w:rPr>
                <w:rFonts w:hint="eastAsia" w:ascii="宋体" w:hAnsi="宋体" w:eastAsia="宋体" w:cs="宋体"/>
                <w:sz w:val="24"/>
                <w:szCs w:val="24"/>
              </w:rPr>
              <w:t>-</w:t>
            </w:r>
            <w:r>
              <w:rPr>
                <w:rFonts w:hint="eastAsia" w:ascii="宋体" w:hAnsi="宋体" w:eastAsia="宋体" w:cs="宋体"/>
                <w:sz w:val="24"/>
                <w:szCs w:val="24"/>
                <w:lang w:val="en-US" w:eastAsia="zh-CN"/>
              </w:rPr>
              <w:t>75</w:t>
            </w:r>
            <w:r>
              <w:rPr>
                <w:rFonts w:hint="eastAsia" w:ascii="宋体" w:hAnsi="宋体" w:eastAsia="宋体" w:cs="宋体"/>
                <w:sz w:val="24"/>
                <w:szCs w:val="24"/>
              </w:rPr>
              <w:t>dB(A)之间。项目运营期噪声经减振基础、厂房隔声措施和距离衰减后，各厂界的噪声贡献值均能满足《工业企业厂界环境噪声排放标准》（GB12348－2008）2类标准[昼间≤60dB(A)]的要求。因此，采取以上措施后项目运营期的设备噪声对周边环境的影响不大。</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（4）固体废物</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lang w:val="en-US" w:eastAsia="zh-CN"/>
              </w:rPr>
              <w:t>本项目</w:t>
            </w:r>
            <w:r>
              <w:rPr>
                <w:rFonts w:hint="eastAsia" w:ascii="宋体" w:hAnsi="宋体" w:eastAsia="宋体" w:cs="宋体"/>
                <w:sz w:val="24"/>
                <w:szCs w:val="24"/>
              </w:rPr>
              <w:t>固体废弃物</w:t>
            </w:r>
            <w:r>
              <w:rPr>
                <w:rFonts w:hint="eastAsia" w:ascii="宋体" w:hAnsi="宋体" w:eastAsia="宋体" w:cs="宋体"/>
                <w:sz w:val="24"/>
                <w:szCs w:val="24"/>
                <w:lang w:val="en-US" w:eastAsia="zh-CN"/>
              </w:rPr>
              <w:t>主要为</w:t>
            </w:r>
            <w:r>
              <w:rPr>
                <w:rFonts w:hint="eastAsia" w:ascii="宋体" w:hAnsi="宋体" w:eastAsia="宋体" w:cs="宋体"/>
                <w:sz w:val="24"/>
                <w:szCs w:val="24"/>
              </w:rPr>
              <w:t>厂区职工产生的生活垃圾和</w:t>
            </w:r>
            <w:r>
              <w:rPr>
                <w:rFonts w:hint="eastAsia" w:ascii="宋体" w:hAnsi="宋体" w:eastAsia="宋体" w:cs="宋体"/>
                <w:sz w:val="24"/>
                <w:szCs w:val="24"/>
                <w:lang w:val="en-US" w:eastAsia="zh-CN"/>
              </w:rPr>
              <w:t>废包装桶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废过滤棉、废活性炭</w:t>
            </w:r>
            <w:r>
              <w:rPr>
                <w:rFonts w:hint="eastAsia" w:ascii="宋体" w:hAnsi="宋体" w:eastAsia="宋体" w:cs="宋体"/>
                <w:sz w:val="24"/>
                <w:szCs w:val="24"/>
              </w:rPr>
              <w:t>等。</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生活垃圾：</w:t>
            </w:r>
            <w:r>
              <w:rPr>
                <w:rFonts w:hint="eastAsia" w:ascii="宋体" w:hAnsi="宋体" w:eastAsia="宋体" w:cs="宋体"/>
                <w:sz w:val="24"/>
                <w:szCs w:val="24"/>
              </w:rPr>
              <w:t>项目劳动定员</w:t>
            </w:r>
            <w:r>
              <w:rPr>
                <w:rFonts w:hint="eastAsia" w:ascii="宋体" w:hAnsi="宋体" w:eastAsia="宋体" w:cs="宋体"/>
                <w:sz w:val="24"/>
                <w:szCs w:val="24"/>
                <w:lang w:val="en-US" w:eastAsia="zh-CN"/>
              </w:rPr>
              <w:t>4</w:t>
            </w:r>
            <w:r>
              <w:rPr>
                <w:rFonts w:hint="eastAsia" w:ascii="宋体" w:hAnsi="宋体" w:eastAsia="宋体" w:cs="宋体"/>
                <w:sz w:val="24"/>
                <w:szCs w:val="24"/>
              </w:rPr>
              <w:t>人，生活垃圾按0.5kg/(p·d)计，则产生量为</w:t>
            </w:r>
            <w:r>
              <w:rPr>
                <w:rFonts w:hint="eastAsia" w:ascii="宋体" w:hAnsi="宋体" w:eastAsia="宋体" w:cs="宋体"/>
                <w:sz w:val="24"/>
                <w:szCs w:val="24"/>
                <w:lang w:val="en-US" w:eastAsia="zh-CN"/>
              </w:rPr>
              <w:t>0.3</w:t>
            </w:r>
            <w:r>
              <w:rPr>
                <w:rFonts w:hint="eastAsia" w:ascii="宋体" w:hAnsi="宋体" w:eastAsia="宋体" w:cs="宋体"/>
                <w:sz w:val="24"/>
                <w:szCs w:val="24"/>
              </w:rPr>
              <w:t>t/a。经收集后送往</w:t>
            </w:r>
            <w:r>
              <w:rPr>
                <w:rFonts w:hint="eastAsia" w:ascii="宋体" w:hAnsi="宋体" w:eastAsia="宋体" w:cs="宋体"/>
                <w:sz w:val="24"/>
                <w:szCs w:val="24"/>
                <w:lang w:eastAsia="zh-CN"/>
              </w:rPr>
              <w:t>环卫部门</w:t>
            </w:r>
            <w:r>
              <w:rPr>
                <w:rFonts w:hint="eastAsia" w:ascii="宋体" w:hAnsi="宋体" w:eastAsia="宋体" w:cs="宋体"/>
                <w:sz w:val="24"/>
                <w:szCs w:val="24"/>
              </w:rPr>
              <w:t>统一处理。</w:t>
            </w:r>
          </w:p>
          <w:p>
            <w:pPr>
              <w:adjustRightInd/>
              <w:snapToGrid/>
              <w:spacing w:after="0"/>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废包装桶：微晶蜡采用密封桶装，使用后产生废包装桶，年产生量约1t/a，暂存于仓库内，由厂家定期回收利用。</w:t>
            </w:r>
          </w:p>
          <w:p>
            <w:pPr>
              <w:adjustRightInd/>
              <w:snapToGrid/>
              <w:spacing w:after="0"/>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废过滤棉和废活性炭：本项目废过滤棉产生量约为0.02t/a，废活性炭产生量约为10t/a，</w:t>
            </w:r>
            <w:r>
              <w:rPr>
                <w:rFonts w:hint="eastAsia" w:ascii="宋体" w:hAnsi="宋体" w:eastAsia="宋体" w:cs="宋体"/>
                <w:sz w:val="24"/>
                <w:szCs w:val="24"/>
                <w:lang w:eastAsia="zh-CN"/>
              </w:rPr>
              <w:t>更换的废活性炭属于危险废物，废物类别为HW49，危废代码900-0</w:t>
            </w:r>
            <w:r>
              <w:rPr>
                <w:rFonts w:hint="eastAsia" w:ascii="宋体" w:hAnsi="宋体" w:eastAsia="宋体" w:cs="宋体"/>
                <w:sz w:val="24"/>
                <w:szCs w:val="24"/>
                <w:lang w:val="en-US" w:eastAsia="zh-CN"/>
              </w:rPr>
              <w:t>39</w:t>
            </w:r>
            <w:r>
              <w:rPr>
                <w:rFonts w:hint="eastAsia" w:ascii="宋体" w:hAnsi="宋体" w:eastAsia="宋体" w:cs="宋体"/>
                <w:sz w:val="24"/>
                <w:szCs w:val="24"/>
                <w:lang w:eastAsia="zh-CN"/>
              </w:rPr>
              <w:t>-49。</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lang w:val="en-US" w:eastAsia="zh-CN"/>
              </w:rPr>
              <w:t>环评要求厂区设置5m3</w:t>
            </w:r>
            <w:r>
              <w:rPr>
                <w:rFonts w:hint="eastAsia" w:ascii="宋体" w:hAnsi="宋体" w:eastAsia="宋体" w:cs="宋体"/>
                <w:sz w:val="24"/>
                <w:szCs w:val="24"/>
              </w:rPr>
              <w:t>危险废物储存间，危废储存间应符合《危险废物贮存污染控制标准》（GB18597-2001）及其修改清单的要求。储存间设置危险废物识别标志，满足防扬散、防流失、防渗漏等要求；地面作硬化防渗处理，周边建设围堰，危险固废交有资质单位处置。</w:t>
            </w:r>
          </w:p>
          <w:p>
            <w:pPr>
              <w:adjustRightInd/>
              <w:snapToGrid/>
              <w:spacing w:after="0"/>
              <w:jc w:val="both"/>
              <w:rPr>
                <w:rFonts w:hint="eastAsia" w:ascii="宋体" w:hAnsi="宋体" w:eastAsia="宋体" w:cs="宋体"/>
                <w:sz w:val="24"/>
                <w:szCs w:val="24"/>
              </w:rPr>
            </w:pPr>
            <w:r>
              <w:rPr>
                <w:rFonts w:hint="eastAsia" w:ascii="宋体" w:hAnsi="宋体" w:eastAsia="宋体" w:cs="宋体"/>
                <w:sz w:val="24"/>
                <w:szCs w:val="24"/>
              </w:rPr>
              <w:t>采取以上措施后，项目运营期产生的一般固废、危险固废等固体废物对周围环境的影响较小，可以接受。</w:t>
            </w:r>
          </w:p>
        </w:tc>
      </w:tr>
    </w:tbl>
    <w:p>
      <w:pPr>
        <w:spacing w:line="220" w:lineRule="atLeast"/>
      </w:pPr>
    </w:p>
    <w:sectPr>
      <w:pgSz w:w="16838" w:h="11906" w:orient="landscape"/>
      <w:pgMar w:top="1440" w:right="1080" w:bottom="1440" w:left="108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D37D8"/>
    <w:rsid w:val="00426133"/>
    <w:rsid w:val="004358AB"/>
    <w:rsid w:val="008B7726"/>
    <w:rsid w:val="00D31D50"/>
    <w:rsid w:val="00F961CA"/>
    <w:rsid w:val="29F01B6B"/>
    <w:rsid w:val="3C5E5177"/>
    <w:rsid w:val="4E312BD6"/>
    <w:rsid w:val="568201A5"/>
    <w:rsid w:val="67CC3814"/>
    <w:rsid w:val="7A75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40" w:lineRule="auto"/>
      <w:ind w:firstLine="0" w:firstLineChars="0"/>
      <w:jc w:val="left"/>
    </w:pPr>
    <w:rPr>
      <w:sz w:val="21"/>
      <w:szCs w:val="24"/>
    </w:rPr>
  </w:style>
  <w:style w:type="paragraph" w:customStyle="1" w:styleId="5">
    <w:name w:val="p0"/>
    <w:basedOn w:val="1"/>
    <w:qFormat/>
    <w:uiPriority w:val="0"/>
    <w:pPr>
      <w:widowControl/>
      <w:spacing w:line="240" w:lineRule="auto"/>
      <w:ind w:firstLine="0" w:firstLineChars="0"/>
    </w:pPr>
    <w:rPr>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1058</Words>
  <Characters>1191</Characters>
  <Lines>5</Lines>
  <Paragraphs>1</Paragraphs>
  <TotalTime>5</TotalTime>
  <ScaleCrop>false</ScaleCrop>
  <LinksUpToDate>false</LinksUpToDate>
  <CharactersWithSpaces>1191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菁菁</cp:lastModifiedBy>
  <dcterms:modified xsi:type="dcterms:W3CDTF">2020-07-18T07:40:36Z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