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拟审批的建设项目环境影响报告表</w:t>
      </w:r>
    </w:p>
    <w:tbl>
      <w:tblPr>
        <w:tblStyle w:val="7"/>
        <w:tblW w:w="14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765"/>
        <w:gridCol w:w="575"/>
        <w:gridCol w:w="720"/>
        <w:gridCol w:w="900"/>
        <w:gridCol w:w="1650"/>
        <w:gridCol w:w="9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项目名称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建设地点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建设单位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环境影响评价机构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建设项目概况</w:t>
            </w:r>
          </w:p>
        </w:tc>
        <w:tc>
          <w:tcPr>
            <w:tcW w:w="919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主要环境影响及预防或减轻不良环境影响的对策和措施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  <w:szCs w:val="21"/>
              </w:rPr>
              <w:t>年产2万台（套）实验室设备、智能化设备、管道设备生产线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迁建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  <w:szCs w:val="21"/>
              </w:rPr>
              <w:t>项目</w:t>
            </w:r>
          </w:p>
        </w:tc>
        <w:tc>
          <w:tcPr>
            <w:tcW w:w="5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唐河县产业集聚区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伏牛路16号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  <w:szCs w:val="21"/>
              </w:rPr>
              <w:t>河南英拓智能科技有限公司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河南洁达环保投资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有限公司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本项目总投资20000万元，总占地面积214016㎡，主要建设综合生产车间、表面处理车间、预备厂房及其他附属设施。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（1）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大气环境：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营运期间废气主要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为喷粉粉尘、固化有机废气、热水炉废气和食堂油烟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喷粉粉尘经负压收集后引至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配套的可拆卸滤芯回收装置进行处理，最终由1根15m排气筒排放，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auto"/>
                <w:sz w:val="21"/>
                <w:szCs w:val="21"/>
                <w:highlight w:val="none"/>
                <w:u w:val="none"/>
              </w:rPr>
              <w:t>能够满足《大气污染物综合排放标准》（GB16297-1996）表2二级标准（120mg/m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auto"/>
                <w:sz w:val="21"/>
                <w:szCs w:val="21"/>
                <w:highlight w:val="none"/>
                <w:u w:val="none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auto"/>
                <w:sz w:val="21"/>
                <w:szCs w:val="21"/>
                <w:highlight w:val="none"/>
                <w:u w:val="none"/>
              </w:rPr>
              <w:t>3.5kg/h）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要求；固化有机废气经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抽风装置引至“光催化氧化+活性炭吸附装置”进行处理，最终由1根15m排气筒排放</w:t>
            </w:r>
            <w:r>
              <w:rPr>
                <w:rFonts w:hint="default" w:ascii="Times New Roman" w:hAnsi="Times New Roman" w:cs="Times New Roman"/>
                <w:snapToGrid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highlight w:val="none"/>
                <w:u w:val="none" w:color="auto"/>
                <w:lang w:val="en-US" w:eastAsia="zh-CN"/>
              </w:rPr>
              <w:t>可以满足《河南省地方标准 工业涂装工序挥发性有机物排放标准》（DB41/1951-2020）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u w:val="none" w:color="auto"/>
                <w:lang w:val="en-US" w:eastAsia="zh-CN"/>
              </w:rPr>
              <w:t>（NMHC排放浓度限值50mg/m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u w:val="none" w:color="auto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u w:val="none" w:color="auto"/>
                <w:lang w:val="en-US" w:eastAsia="zh-CN"/>
              </w:rPr>
              <w:t>）的标准要求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highlight w:val="none"/>
                <w:u w:val="none" w:color="auto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</w:rPr>
              <w:t>天然气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  <w:lang w:eastAsia="zh-CN"/>
              </w:rPr>
              <w:t>热水炉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</w:rPr>
              <w:t>燃烧废气直接由风机引至一根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</w:rPr>
              <w:t>m高烟囱排放，能够满足《锅炉大气污染物排放标准》（GB13271-2014）表2燃气锅炉标准要求和河南省2019年度锅炉综合整治方案“加强燃气锅炉升级改造”相关要求（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烟尘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</w:rPr>
              <w:t>：5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</w:rPr>
              <w:t>；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SO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</w:rPr>
              <w:t>：10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mg/m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</w:rPr>
              <w:t>；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NOx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</w:rPr>
              <w:t>：30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  <w:lang w:eastAsia="zh-CN"/>
              </w:rPr>
              <w:t>食堂油烟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经高效油烟净化机处理后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由高于屋顶排气筒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排放，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可以满足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《河南省地方标准 餐饮业油烟污染物排放标准》（</w:t>
            </w:r>
            <w:r>
              <w:rPr>
                <w:rFonts w:hint="default" w:ascii="Times New Roman" w:hAnsi="Times New Roman" w:eastAsia="TimesNewRomanPSMT" w:cs="Times New Roman"/>
                <w:kern w:val="0"/>
                <w:sz w:val="21"/>
                <w:szCs w:val="21"/>
              </w:rPr>
              <w:t>DB41/1604-2018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）的要求（小型餐饮业油烟排放限值1.5</w:t>
            </w:r>
            <w:r>
              <w:rPr>
                <w:rFonts w:hint="default" w:ascii="Times New Roman" w:hAnsi="Times New Roman" w:eastAsia="TimesNewRomanPSMT" w:cs="Times New Roman"/>
                <w:kern w:val="0"/>
                <w:sz w:val="21"/>
                <w:szCs w:val="21"/>
              </w:rPr>
              <w:t xml:space="preserve"> mg/m</w:t>
            </w:r>
            <w:r>
              <w:rPr>
                <w:rFonts w:hint="default" w:ascii="Times New Roman" w:hAnsi="Times New Roman" w:eastAsia="TimesNewRomanPSMT" w:cs="Times New Roman"/>
                <w:kern w:val="0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，油烟去除效率不低于90%）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水环境：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营运期废水主要包括表面预脱脂废槽液、主脱脂废槽液、脱脂后水洗废水、锅炉房定期排污水以及职工生活污水。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生产废水经表面预处理车间内1套废水处理设施（设计处理规模为4m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/h，处理工艺为“生产废水→pH调节池→气浮池→絮凝池→沉淀池→缺氧池→好氧池→二沉池→车间排口”）处理后，再与经化粪池处理后的生活污水合并排放，锅炉房排污水直接由厂区污水总排口排放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，本项目废水经处理达标后排入市政污水管网系统，经唐河县污水处理厂进一步处理后，达到《城镇污水处理厂污染物排放标准》(GB18918-2002)一级A标准要求，排入唐河。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声环境：主要为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泵机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、风机等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机械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设备运行噪声，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GB" w:eastAsia="zh-CN"/>
              </w:rPr>
              <w:t>，经采取基础减振、厂房隔声、消声等措施后，项目营运期高噪声设备对四厂界贡献值可以满足《工业企业厂界环境噪声排放标准》（GB12348-2008）2类标准要求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GB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厂区周围敏感点噪声贡献值均可以满足《声环境质量标准》（GB3096-2008）中2类标准要求。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）固体废物：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一般固体废物包括槽渣、除尘器回收灰、职工生活垃圾及化粪池污泥，除尘器回收塑粉回用于生产，槽渣、生活垃圾及化粪池污泥委托环卫部门定期清运处理；危险废物包括油水分离器收集油、生产废水处理污泥、废机油、废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UV灯管、废活性炭、废包装材料等，采用密闭容器分类收集，分区暂存，定期交由有资质单位处置。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年产实验室设备3万套（台）生产线迁建项目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唐河县产业集聚区工业东路23号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北京森雷博瑞实验室设备有限公司南阳分公司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河南洁达环保投资有限公司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租赁生产车间面积16800㎡，建设木制品加工区、钢制品加工区及其他附属设施</w:t>
            </w:r>
          </w:p>
        </w:tc>
        <w:tc>
          <w:tcPr>
            <w:tcW w:w="9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（1）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大气环境：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项目营运期废气主要包括木制品加工粉尘、木制品加工有机废气、钢制品焊接烟尘和打磨粉尘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snapToGrid w:val="0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木制品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锯切、排钻和雕刻过程粉尘产生量为7.46t/a，</w:t>
            </w:r>
            <w:r>
              <w:rPr>
                <w:rFonts w:hint="default" w:ascii="Times New Roman" w:hAnsi="Times New Roman" w:cs="Times New Roman"/>
                <w:snapToGrid w:val="0"/>
                <w:color w:val="auto"/>
                <w:kern w:val="2"/>
                <w:sz w:val="21"/>
                <w:szCs w:val="21"/>
                <w:u w:val="none" w:color="auto"/>
                <w:lang w:val="en-US" w:eastAsia="zh-CN"/>
              </w:rPr>
              <w:t>经设备自带的集气管道和布袋吸尘器处理后，由1根15m排气筒排放，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highlight w:val="none"/>
                <w:u w:val="none" w:color="auto"/>
                <w:lang w:val="en-US" w:eastAsia="zh-CN"/>
              </w:rPr>
              <w:t>可以满足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highlight w:val="none"/>
                <w:u w:val="none" w:color="auto"/>
                <w:lang w:eastAsia="zh-CN"/>
              </w:rPr>
              <w:t>《大气污染物综合排放标准》（GB16297-1996）表2二级标准（颗粒物有组织最高允许排放浓度120mg/m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highlight w:val="none"/>
                <w:u w:val="none" w:color="auto"/>
                <w:vertAlign w:val="superscript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highlight w:val="none"/>
                <w:u w:val="none" w:color="auto"/>
                <w:lang w:eastAsia="zh-CN"/>
              </w:rPr>
              <w:t>、15m排气筒最高允许排放速率3.5kg/h）的标准要求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highlight w:val="none"/>
                <w:u w:val="none" w:color="auto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highlight w:val="none"/>
                <w:u w:val="none" w:color="auto"/>
                <w:lang w:val="en-US" w:eastAsia="zh-CN"/>
              </w:rPr>
              <w:t>热熔胶熔融贴合过程会产生有机废气，主要为非甲烷总烃，在车间内无组织排放，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highlight w:val="none"/>
                <w:u w:val="none" w:color="auto"/>
                <w:lang w:eastAsia="zh-CN"/>
              </w:rPr>
              <w:t>根据项目无组织废气估算结果，其最大占标率为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highlight w:val="none"/>
                <w:u w:val="none" w:color="auto"/>
                <w:lang w:val="en-US" w:eastAsia="zh-CN"/>
              </w:rPr>
              <w:t>0.02%，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highlight w:val="none"/>
                <w:u w:val="none" w:color="auto"/>
                <w:lang w:eastAsia="zh-CN"/>
              </w:rPr>
              <w:t>对周围环境空气质量影响较小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highlight w:val="none"/>
                <w:u w:val="none" w:color="auto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highlight w:val="none"/>
                <w:u w:val="none" w:color="auto"/>
                <w:lang w:val="en-US" w:eastAsia="zh-CN"/>
              </w:rPr>
              <w:t>钢制品</w:t>
            </w:r>
            <w:r>
              <w:rPr>
                <w:rFonts w:hint="default" w:ascii="Times New Roman" w:hAnsi="Times New Roman" w:cs="Times New Roman"/>
                <w:snapToGrid w:val="0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加工区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设固定焊接工位和点焊平台，</w:t>
            </w:r>
            <w:r>
              <w:rPr>
                <w:rFonts w:hint="default" w:ascii="Times New Roman" w:hAnsi="Times New Roman" w:cs="Times New Roman"/>
                <w:snapToGrid w:val="0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焊接烟尘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</w:rPr>
              <w:t>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焊烟净化装置处理后由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15m排气筒排放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</w:rPr>
              <w:t>，能够满足《大气污染物综合排放标准》（GB16297-1996）表2二级标准（120mg/m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</w:rPr>
              <w:t>3.5kg/h）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要求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打磨粉尘产生量约0.2t/a，呈无组织排放，该部分粉尘粒径较大，颗粒较重，自然沉降快，其影响范围主要集中在车间内，建议企业在生产时注意加强车间管理并及时打扫，可有效减少对大气环境的影响。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水环境：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营运期废水主要为生活污水，排放量为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/d，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主要污染物为COD、氨氮、悬浮物等，污水经租赁厂区化粪池处理后排入市政污水管网，进入唐河县污水处理厂进一步处理后排入唐河。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声环境：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GB" w:eastAsia="zh-CN"/>
              </w:rPr>
              <w:t>本项目主要噪声源为加工过程中机械设备生产设备噪声，经采取基础减振、厂房隔声、消声等措施后，项目营运期高噪声设备对四周厂界贡献值可以满足《工业企业厂界环境噪声排放标准》（GB12348-2008）2类标准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）固体废物：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一般固体废物包括边角废料、除尘器回收灰、职工生活垃圾及化粪池污泥，边角废料经收集后外售综合处理，除尘器回收木质灰、生活垃圾及化粪池污泥委托环卫部门定期清运处理；危险废物主要为废机油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，采用密闭容器分类收集，分区暂存，定期交由有资质单位处置。</w:t>
            </w:r>
          </w:p>
        </w:tc>
      </w:tr>
    </w:tbl>
    <w:p>
      <w:bookmarkStart w:id="0" w:name="_GoBack"/>
      <w:bookmarkEnd w:id="0"/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B0D57"/>
    <w:rsid w:val="0000146B"/>
    <w:rsid w:val="00050831"/>
    <w:rsid w:val="000714DA"/>
    <w:rsid w:val="000D48E2"/>
    <w:rsid w:val="000D4B2B"/>
    <w:rsid w:val="000F171C"/>
    <w:rsid w:val="001208B1"/>
    <w:rsid w:val="0015630B"/>
    <w:rsid w:val="002D5C69"/>
    <w:rsid w:val="002F1852"/>
    <w:rsid w:val="003D187D"/>
    <w:rsid w:val="00430897"/>
    <w:rsid w:val="00446175"/>
    <w:rsid w:val="004F49C2"/>
    <w:rsid w:val="00540112"/>
    <w:rsid w:val="005812C7"/>
    <w:rsid w:val="005962C5"/>
    <w:rsid w:val="005B42C4"/>
    <w:rsid w:val="005F071B"/>
    <w:rsid w:val="0063182C"/>
    <w:rsid w:val="0068177A"/>
    <w:rsid w:val="006D43A1"/>
    <w:rsid w:val="00803B3A"/>
    <w:rsid w:val="008A5865"/>
    <w:rsid w:val="009443A6"/>
    <w:rsid w:val="009C4E45"/>
    <w:rsid w:val="00BD0541"/>
    <w:rsid w:val="00C62004"/>
    <w:rsid w:val="00CD3119"/>
    <w:rsid w:val="00D432EC"/>
    <w:rsid w:val="00D647E3"/>
    <w:rsid w:val="00DE438D"/>
    <w:rsid w:val="00E054C2"/>
    <w:rsid w:val="00E172FF"/>
    <w:rsid w:val="00F10A3A"/>
    <w:rsid w:val="00F75784"/>
    <w:rsid w:val="00F97AEF"/>
    <w:rsid w:val="00FE0A23"/>
    <w:rsid w:val="02501308"/>
    <w:rsid w:val="028C4331"/>
    <w:rsid w:val="03D06328"/>
    <w:rsid w:val="04392C4B"/>
    <w:rsid w:val="05471363"/>
    <w:rsid w:val="055D4D8E"/>
    <w:rsid w:val="058561A0"/>
    <w:rsid w:val="06872E80"/>
    <w:rsid w:val="06E972B1"/>
    <w:rsid w:val="070F4A15"/>
    <w:rsid w:val="08304CC1"/>
    <w:rsid w:val="089538FC"/>
    <w:rsid w:val="09CC72FD"/>
    <w:rsid w:val="0A2D3FCA"/>
    <w:rsid w:val="0A5B3432"/>
    <w:rsid w:val="0A7B104A"/>
    <w:rsid w:val="0AFE2C70"/>
    <w:rsid w:val="0B241EE7"/>
    <w:rsid w:val="0B3F4264"/>
    <w:rsid w:val="0C307861"/>
    <w:rsid w:val="0C47125C"/>
    <w:rsid w:val="0CE74F57"/>
    <w:rsid w:val="0D703E29"/>
    <w:rsid w:val="0DA8333A"/>
    <w:rsid w:val="0EF60309"/>
    <w:rsid w:val="0FF031F7"/>
    <w:rsid w:val="104F4860"/>
    <w:rsid w:val="10FD15CC"/>
    <w:rsid w:val="110D5481"/>
    <w:rsid w:val="12E67383"/>
    <w:rsid w:val="12F36D34"/>
    <w:rsid w:val="12F65067"/>
    <w:rsid w:val="1338201C"/>
    <w:rsid w:val="13493762"/>
    <w:rsid w:val="143D1F71"/>
    <w:rsid w:val="15191DFD"/>
    <w:rsid w:val="1846568C"/>
    <w:rsid w:val="191841A8"/>
    <w:rsid w:val="19730E47"/>
    <w:rsid w:val="1A0E7A51"/>
    <w:rsid w:val="1A823125"/>
    <w:rsid w:val="1AB54F2E"/>
    <w:rsid w:val="1ADA7036"/>
    <w:rsid w:val="1ADB4631"/>
    <w:rsid w:val="1AFC67DA"/>
    <w:rsid w:val="1CA70860"/>
    <w:rsid w:val="1CB12EC4"/>
    <w:rsid w:val="1E5A4D8D"/>
    <w:rsid w:val="1F5A3FDB"/>
    <w:rsid w:val="1F8C2DDA"/>
    <w:rsid w:val="1FED3B54"/>
    <w:rsid w:val="20B516FF"/>
    <w:rsid w:val="24035330"/>
    <w:rsid w:val="245D6ACA"/>
    <w:rsid w:val="25347F2E"/>
    <w:rsid w:val="25955E9B"/>
    <w:rsid w:val="26F96F50"/>
    <w:rsid w:val="27F4410C"/>
    <w:rsid w:val="296D63A7"/>
    <w:rsid w:val="2B9A09F1"/>
    <w:rsid w:val="2BB95237"/>
    <w:rsid w:val="2C2546B8"/>
    <w:rsid w:val="2C9C0421"/>
    <w:rsid w:val="2E6A2AE9"/>
    <w:rsid w:val="2EE854DF"/>
    <w:rsid w:val="31C25050"/>
    <w:rsid w:val="323577BD"/>
    <w:rsid w:val="32674242"/>
    <w:rsid w:val="33291503"/>
    <w:rsid w:val="33B365C0"/>
    <w:rsid w:val="350032C9"/>
    <w:rsid w:val="3527377E"/>
    <w:rsid w:val="36FD424E"/>
    <w:rsid w:val="37075F83"/>
    <w:rsid w:val="3834059C"/>
    <w:rsid w:val="398A673A"/>
    <w:rsid w:val="3A2410DE"/>
    <w:rsid w:val="3A9F767F"/>
    <w:rsid w:val="3C561DEA"/>
    <w:rsid w:val="3D85592C"/>
    <w:rsid w:val="3F42224B"/>
    <w:rsid w:val="3F64197B"/>
    <w:rsid w:val="3FFE0C63"/>
    <w:rsid w:val="41AE3EB7"/>
    <w:rsid w:val="42FB71CD"/>
    <w:rsid w:val="439D411F"/>
    <w:rsid w:val="440820E9"/>
    <w:rsid w:val="452B25FD"/>
    <w:rsid w:val="455E7496"/>
    <w:rsid w:val="46EA1DD9"/>
    <w:rsid w:val="4878060E"/>
    <w:rsid w:val="48DC3DDB"/>
    <w:rsid w:val="49092027"/>
    <w:rsid w:val="495B0D57"/>
    <w:rsid w:val="49845261"/>
    <w:rsid w:val="4C101C89"/>
    <w:rsid w:val="4CA867EF"/>
    <w:rsid w:val="4E3E5A67"/>
    <w:rsid w:val="514A556A"/>
    <w:rsid w:val="52726BDA"/>
    <w:rsid w:val="528415A5"/>
    <w:rsid w:val="537C5348"/>
    <w:rsid w:val="53F628D3"/>
    <w:rsid w:val="54450BBE"/>
    <w:rsid w:val="547E5C52"/>
    <w:rsid w:val="54D12EC8"/>
    <w:rsid w:val="54EA5FBE"/>
    <w:rsid w:val="566C1D3B"/>
    <w:rsid w:val="56887D5D"/>
    <w:rsid w:val="56FC00A5"/>
    <w:rsid w:val="5747452A"/>
    <w:rsid w:val="58A74769"/>
    <w:rsid w:val="591F7599"/>
    <w:rsid w:val="5A93427A"/>
    <w:rsid w:val="5BFA1515"/>
    <w:rsid w:val="5C23691B"/>
    <w:rsid w:val="5D122B4A"/>
    <w:rsid w:val="5E31520C"/>
    <w:rsid w:val="60392624"/>
    <w:rsid w:val="611A395A"/>
    <w:rsid w:val="61A77517"/>
    <w:rsid w:val="648E1D81"/>
    <w:rsid w:val="649F12EB"/>
    <w:rsid w:val="64D27D69"/>
    <w:rsid w:val="64FA39F2"/>
    <w:rsid w:val="6521746F"/>
    <w:rsid w:val="65A14E6C"/>
    <w:rsid w:val="67E01E08"/>
    <w:rsid w:val="687958DF"/>
    <w:rsid w:val="69AE2857"/>
    <w:rsid w:val="6A992F34"/>
    <w:rsid w:val="6CDD0CB6"/>
    <w:rsid w:val="6E464130"/>
    <w:rsid w:val="6EBF77DC"/>
    <w:rsid w:val="6F4B6B2F"/>
    <w:rsid w:val="6FBC6079"/>
    <w:rsid w:val="71820A80"/>
    <w:rsid w:val="71C64EA4"/>
    <w:rsid w:val="7251261D"/>
    <w:rsid w:val="73405C07"/>
    <w:rsid w:val="73A0562E"/>
    <w:rsid w:val="749142B9"/>
    <w:rsid w:val="75A50FCC"/>
    <w:rsid w:val="75D31A00"/>
    <w:rsid w:val="75FB270D"/>
    <w:rsid w:val="76977CE1"/>
    <w:rsid w:val="76D56AF4"/>
    <w:rsid w:val="76E22A71"/>
    <w:rsid w:val="77793341"/>
    <w:rsid w:val="792A0C56"/>
    <w:rsid w:val="79775BE4"/>
    <w:rsid w:val="7C093469"/>
    <w:rsid w:val="7C147853"/>
    <w:rsid w:val="7CD60C66"/>
    <w:rsid w:val="7E29676B"/>
    <w:rsid w:val="7F0D461C"/>
    <w:rsid w:val="7FD94A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书正文 Char"/>
    <w:link w:val="12"/>
    <w:qFormat/>
    <w:uiPriority w:val="0"/>
    <w:rPr>
      <w:rFonts w:hAnsi="宋体"/>
      <w:kern w:val="2"/>
      <w:sz w:val="24"/>
      <w:szCs w:val="28"/>
    </w:rPr>
  </w:style>
  <w:style w:type="paragraph" w:customStyle="1" w:styleId="12">
    <w:name w:val="书正文"/>
    <w:basedOn w:val="1"/>
    <w:link w:val="11"/>
    <w:qFormat/>
    <w:uiPriority w:val="0"/>
    <w:pPr>
      <w:spacing w:line="360" w:lineRule="auto"/>
      <w:ind w:firstLine="200" w:firstLineChars="200"/>
    </w:pPr>
    <w:rPr>
      <w:rFonts w:hAnsi="宋体"/>
      <w:sz w:val="24"/>
      <w:szCs w:val="28"/>
    </w:rPr>
  </w:style>
  <w:style w:type="character" w:customStyle="1" w:styleId="13">
    <w:name w:val="Char Char Char Char1"/>
    <w:link w:val="14"/>
    <w:qFormat/>
    <w:uiPriority w:val="0"/>
    <w:rPr>
      <w:rFonts w:ascii="宋体" w:hAnsi="宋体" w:eastAsia="宋体" w:cs="宋体"/>
      <w:kern w:val="2"/>
      <w:sz w:val="24"/>
      <w:szCs w:val="24"/>
    </w:rPr>
  </w:style>
  <w:style w:type="paragraph" w:customStyle="1" w:styleId="14">
    <w:name w:val="Char Char Char"/>
    <w:basedOn w:val="1"/>
    <w:link w:val="13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434</Characters>
  <Lines>3</Lines>
  <Paragraphs>1</Paragraphs>
  <TotalTime>1</TotalTime>
  <ScaleCrop>false</ScaleCrop>
  <LinksUpToDate>false</LinksUpToDate>
  <CharactersWithSpaces>509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2016-02-25T08:15:00Z</dcterms:created>
  <dc:creator>Administrator</dc:creator>
  <cp:lastModifiedBy>刘依林</cp:lastModifiedBy>
  <cp:lastPrinted>2019-06-18T00:32:00Z</cp:lastPrinted>
  <dcterms:modified xsi:type="dcterms:W3CDTF">2020-08-24T07:16:16Z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