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sz w:val="30"/>
          <w:szCs w:val="30"/>
        </w:rPr>
      </w:pPr>
      <w:r>
        <w:rPr>
          <w:rFonts w:hint="eastAsia" w:ascii="宋体" w:hAnsi="宋体" w:eastAsia="宋体" w:cs="宋体"/>
          <w:sz w:val="30"/>
          <w:szCs w:val="30"/>
        </w:rPr>
        <w:t>拟审批的建设项目环境影响报告表</w:t>
      </w:r>
    </w:p>
    <w:tbl>
      <w:tblPr>
        <w:tblStyle w:val="8"/>
        <w:tblW w:w="14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65"/>
        <w:gridCol w:w="675"/>
        <w:gridCol w:w="720"/>
        <w:gridCol w:w="1097"/>
        <w:gridCol w:w="969"/>
        <w:gridCol w:w="9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sz w:val="21"/>
                <w:szCs w:val="21"/>
              </w:rPr>
            </w:pPr>
            <w:r>
              <w:rPr>
                <w:rFonts w:hint="eastAsia"/>
                <w:sz w:val="21"/>
                <w:szCs w:val="21"/>
              </w:rPr>
              <w:t>序号</w:t>
            </w:r>
          </w:p>
        </w:tc>
        <w:tc>
          <w:tcPr>
            <w:tcW w:w="6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sz w:val="21"/>
                <w:szCs w:val="21"/>
              </w:rPr>
            </w:pPr>
            <w:r>
              <w:rPr>
                <w:rFonts w:hint="eastAsia"/>
                <w:sz w:val="21"/>
                <w:szCs w:val="21"/>
              </w:rPr>
              <w:t>项目名称</w:t>
            </w:r>
          </w:p>
        </w:tc>
        <w:tc>
          <w:tcPr>
            <w:tcW w:w="6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sz w:val="21"/>
                <w:szCs w:val="21"/>
              </w:rPr>
            </w:pPr>
            <w:r>
              <w:rPr>
                <w:rFonts w:hint="eastAsia"/>
                <w:sz w:val="21"/>
                <w:szCs w:val="21"/>
              </w:rPr>
              <w:t>建设地点</w:t>
            </w:r>
          </w:p>
        </w:tc>
        <w:tc>
          <w:tcPr>
            <w:tcW w:w="7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sz w:val="21"/>
                <w:szCs w:val="21"/>
              </w:rPr>
            </w:pPr>
            <w:r>
              <w:rPr>
                <w:rFonts w:hint="eastAsia"/>
                <w:sz w:val="21"/>
                <w:szCs w:val="21"/>
              </w:rPr>
              <w:t>建设单位</w:t>
            </w:r>
          </w:p>
        </w:tc>
        <w:tc>
          <w:tcPr>
            <w:tcW w:w="1097"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sz w:val="21"/>
                <w:szCs w:val="21"/>
              </w:rPr>
            </w:pPr>
            <w:r>
              <w:rPr>
                <w:rFonts w:hint="eastAsia"/>
                <w:sz w:val="21"/>
                <w:szCs w:val="21"/>
                <w:lang w:val="en-US" w:eastAsia="zh-CN"/>
              </w:rPr>
              <w:t>环境影响评价机构</w:t>
            </w:r>
          </w:p>
        </w:tc>
        <w:tc>
          <w:tcPr>
            <w:tcW w:w="9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sz w:val="21"/>
                <w:szCs w:val="21"/>
              </w:rPr>
            </w:pPr>
            <w:r>
              <w:rPr>
                <w:rFonts w:hint="eastAsia"/>
                <w:sz w:val="21"/>
                <w:szCs w:val="21"/>
              </w:rPr>
              <w:t>建设项目概况</w:t>
            </w:r>
          </w:p>
        </w:tc>
        <w:tc>
          <w:tcPr>
            <w:tcW w:w="967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sz w:val="21"/>
                <w:szCs w:val="21"/>
              </w:rPr>
            </w:pPr>
            <w:r>
              <w:rPr>
                <w:rFonts w:hint="eastAsia"/>
                <w:sz w:val="21"/>
                <w:szCs w:val="21"/>
              </w:rPr>
              <w:t>主要环境影响及预防或减轻不良环境影响的对策和措施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 w:val="21"/>
                <w:szCs w:val="21"/>
              </w:rPr>
            </w:pPr>
            <w:r>
              <w:rPr>
                <w:rFonts w:hint="eastAsia"/>
                <w:color w:val="auto"/>
                <w:sz w:val="21"/>
                <w:szCs w:val="21"/>
              </w:rPr>
              <w:t>1</w:t>
            </w:r>
          </w:p>
        </w:tc>
        <w:tc>
          <w:tcPr>
            <w:tcW w:w="6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 w:val="21"/>
                <w:szCs w:val="21"/>
              </w:rPr>
            </w:pPr>
            <w:r>
              <w:rPr>
                <w:rFonts w:hint="default"/>
                <w:color w:val="auto"/>
                <w:sz w:val="21"/>
                <w:szCs w:val="21"/>
              </w:rPr>
              <w:t>天润唐河仪马100MW风电场工程</w:t>
            </w:r>
            <w:r>
              <w:rPr>
                <w:rFonts w:hint="eastAsia"/>
                <w:color w:val="auto"/>
                <w:sz w:val="21"/>
                <w:szCs w:val="21"/>
                <w:lang w:eastAsia="zh-CN"/>
              </w:rPr>
              <w:t>（重新报批）</w:t>
            </w:r>
          </w:p>
        </w:tc>
        <w:tc>
          <w:tcPr>
            <w:tcW w:w="6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 w:val="21"/>
                <w:szCs w:val="21"/>
              </w:rPr>
            </w:pPr>
            <w:bookmarkStart w:id="0" w:name="OLE_LINK1"/>
            <w:bookmarkStart w:id="1" w:name="OLE_LINK2"/>
            <w:r>
              <w:rPr>
                <w:rFonts w:hint="default"/>
                <w:color w:val="auto"/>
                <w:sz w:val="21"/>
                <w:szCs w:val="21"/>
              </w:rPr>
              <w:t>河南省南阳市唐河县</w:t>
            </w:r>
            <w:bookmarkEnd w:id="0"/>
            <w:bookmarkEnd w:id="1"/>
            <w:r>
              <w:rPr>
                <w:rFonts w:hint="default"/>
                <w:color w:val="auto"/>
                <w:sz w:val="21"/>
                <w:szCs w:val="21"/>
                <w:lang w:val="en-US" w:eastAsia="zh-CN"/>
              </w:rPr>
              <w:t>湖阳镇祁仪乡境内</w:t>
            </w:r>
          </w:p>
        </w:tc>
        <w:tc>
          <w:tcPr>
            <w:tcW w:w="7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 w:val="21"/>
                <w:szCs w:val="21"/>
              </w:rPr>
            </w:pPr>
            <w:r>
              <w:rPr>
                <w:rFonts w:hint="eastAsia"/>
                <w:color w:val="auto"/>
                <w:sz w:val="21"/>
                <w:szCs w:val="21"/>
                <w:lang w:eastAsia="zh-CN"/>
              </w:rPr>
              <w:t>南阳润风新能源有限公司</w:t>
            </w:r>
          </w:p>
        </w:tc>
        <w:tc>
          <w:tcPr>
            <w:tcW w:w="10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 w:val="21"/>
                <w:szCs w:val="21"/>
              </w:rPr>
            </w:pPr>
            <w:r>
              <w:rPr>
                <w:rFonts w:hint="eastAsia"/>
                <w:color w:val="auto"/>
                <w:sz w:val="21"/>
                <w:szCs w:val="21"/>
                <w:lang w:val="en-US" w:eastAsia="zh-CN"/>
              </w:rPr>
              <w:t>河南洁达环保咨询有限公司</w:t>
            </w:r>
          </w:p>
        </w:tc>
        <w:tc>
          <w:tcPr>
            <w:tcW w:w="9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 w:val="21"/>
                <w:szCs w:val="21"/>
                <w:lang w:val="en-US" w:eastAsia="zh-CN"/>
              </w:rPr>
            </w:pPr>
            <w:r>
              <w:rPr>
                <w:rFonts w:hint="eastAsia"/>
                <w:color w:val="auto"/>
                <w:sz w:val="21"/>
                <w:szCs w:val="21"/>
                <w:lang w:val="en-US" w:eastAsia="zh-CN"/>
              </w:rPr>
              <w:t>本项目为风电场项目，</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 w:val="21"/>
                <w:szCs w:val="21"/>
                <w:lang w:eastAsia="zh-CN"/>
              </w:rPr>
            </w:pPr>
            <w:r>
              <w:rPr>
                <w:rFonts w:hint="default"/>
                <w:color w:val="auto"/>
                <w:sz w:val="21"/>
                <w:szCs w:val="21"/>
              </w:rPr>
              <w:t>总装机容量</w:t>
            </w:r>
            <w:r>
              <w:rPr>
                <w:rFonts w:hint="default"/>
                <w:color w:val="auto"/>
                <w:sz w:val="21"/>
                <w:szCs w:val="21"/>
                <w:lang w:val="en-US" w:eastAsia="zh-CN"/>
              </w:rPr>
              <w:t>82.5</w:t>
            </w:r>
            <w:r>
              <w:rPr>
                <w:rFonts w:hint="default"/>
                <w:color w:val="auto"/>
                <w:sz w:val="21"/>
                <w:szCs w:val="21"/>
              </w:rPr>
              <w:t>MW，安装单机容量</w:t>
            </w:r>
            <w:r>
              <w:rPr>
                <w:rFonts w:hint="default"/>
                <w:color w:val="auto"/>
                <w:sz w:val="21"/>
                <w:szCs w:val="21"/>
                <w:lang w:val="en-US" w:eastAsia="zh-CN"/>
              </w:rPr>
              <w:t>33</w:t>
            </w:r>
            <w:r>
              <w:rPr>
                <w:rFonts w:hint="default"/>
                <w:color w:val="auto"/>
                <w:sz w:val="21"/>
                <w:szCs w:val="21"/>
              </w:rPr>
              <w:t>00kW的风力发电机组</w:t>
            </w:r>
            <w:r>
              <w:rPr>
                <w:rFonts w:hint="default"/>
                <w:color w:val="auto"/>
                <w:sz w:val="21"/>
                <w:szCs w:val="21"/>
                <w:lang w:val="en-US" w:eastAsia="zh-CN"/>
              </w:rPr>
              <w:t>25</w:t>
            </w:r>
            <w:r>
              <w:rPr>
                <w:rFonts w:hint="default"/>
                <w:color w:val="auto"/>
                <w:sz w:val="21"/>
                <w:szCs w:val="21"/>
              </w:rPr>
              <w:t>台</w:t>
            </w:r>
          </w:p>
        </w:tc>
        <w:tc>
          <w:tcPr>
            <w:tcW w:w="967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auto"/>
                <w:kern w:val="2"/>
                <w:sz w:val="21"/>
                <w:szCs w:val="21"/>
                <w:lang w:val="en-US" w:eastAsia="zh-CN" w:bidi="ar-SA"/>
              </w:rPr>
            </w:pPr>
            <w:r>
              <w:rPr>
                <w:rFonts w:hint="default"/>
                <w:color w:val="auto"/>
                <w:sz w:val="21"/>
                <w:szCs w:val="21"/>
              </w:rPr>
              <w:t>（1）</w:t>
            </w:r>
            <w:r>
              <w:rPr>
                <w:rFonts w:hint="default"/>
                <w:color w:val="auto"/>
                <w:sz w:val="21"/>
                <w:szCs w:val="21"/>
                <w:lang w:eastAsia="zh-CN"/>
              </w:rPr>
              <w:t>大气环境：</w:t>
            </w:r>
            <w:r>
              <w:rPr>
                <w:rFonts w:hint="default" w:ascii="Times New Roman" w:hAnsi="Times New Roman" w:eastAsia="宋体" w:cs="Times New Roman"/>
                <w:color w:val="auto"/>
                <w:kern w:val="2"/>
                <w:sz w:val="21"/>
                <w:szCs w:val="21"/>
                <w:lang w:val="en-US" w:eastAsia="zh-CN" w:bidi="ar-SA"/>
              </w:rPr>
              <w:t>风电为清洁型能源，风力发电运行期不产生废气污染物，本项目冬季取暖建议采用电热设施。本项目产生的废气主要为职工食堂油烟，食用油日用量按30g/（人·d），一般油烟挥发量占总耗油量的2-4%，平均为2.83%，日排烟按3h计。项目新增就餐人数为2人，则项目食堂新增油烟挥发量量约为0.0</w:t>
            </w:r>
            <w:r>
              <w:rPr>
                <w:rFonts w:hint="eastAsia" w:ascii="Times New Roman" w:hAnsi="Times New Roman" w:eastAsia="宋体" w:cs="Times New Roman"/>
                <w:color w:val="auto"/>
                <w:kern w:val="2"/>
                <w:sz w:val="21"/>
                <w:szCs w:val="21"/>
                <w:lang w:val="en-US" w:eastAsia="zh-CN" w:bidi="ar-SA"/>
              </w:rPr>
              <w:t>04</w:t>
            </w:r>
            <w:r>
              <w:rPr>
                <w:rFonts w:hint="default" w:ascii="Times New Roman" w:hAnsi="Times New Roman" w:eastAsia="宋体" w:cs="Times New Roman"/>
                <w:color w:val="auto"/>
                <w:kern w:val="2"/>
                <w:sz w:val="21"/>
                <w:szCs w:val="21"/>
                <w:lang w:val="en-US" w:eastAsia="zh-CN" w:bidi="ar-SA"/>
              </w:rPr>
              <w:t>kg/d。食堂设有一个灶头，用一台风机，风机风量为2000m3/h，食堂油烟废气产生量为0.004kg/h，产生浓度为</w:t>
            </w:r>
            <w:r>
              <w:rPr>
                <w:rFonts w:hint="eastAsia" w:ascii="Times New Roman" w:hAnsi="Times New Roman" w:eastAsia="宋体" w:cs="Times New Roman"/>
                <w:color w:val="auto"/>
                <w:kern w:val="2"/>
                <w:sz w:val="21"/>
                <w:szCs w:val="21"/>
                <w:lang w:val="en-US" w:eastAsia="zh-CN" w:bidi="ar-SA"/>
              </w:rPr>
              <w:t>0.6</w:t>
            </w:r>
            <w:r>
              <w:rPr>
                <w:rFonts w:hint="default" w:ascii="Times New Roman" w:hAnsi="Times New Roman" w:eastAsia="宋体" w:cs="Times New Roman"/>
                <w:color w:val="auto"/>
                <w:kern w:val="2"/>
                <w:sz w:val="21"/>
                <w:szCs w:val="21"/>
                <w:lang w:val="en-US" w:eastAsia="zh-CN" w:bidi="ar-SA"/>
              </w:rPr>
              <w:t>mg/m3，经食堂抽油烟机进一步处理后，能够满足</w:t>
            </w:r>
            <w:r>
              <w:rPr>
                <w:rFonts w:hint="default" w:ascii="Times New Roman" w:hAnsi="Times New Roman" w:cs="Times New Roman"/>
                <w:color w:val="auto"/>
                <w:sz w:val="21"/>
                <w:szCs w:val="21"/>
                <w:u w:val="none"/>
              </w:rPr>
              <w:t>《河南省地方标准餐饮业油烟污染物排放标准》</w:t>
            </w:r>
            <w:r>
              <w:rPr>
                <w:rStyle w:val="10"/>
                <w:rFonts w:hint="default" w:ascii="Times New Roman" w:hAnsi="Times New Roman" w:eastAsia="宋体" w:cs="Times New Roman"/>
                <w:color w:val="auto"/>
                <w:sz w:val="21"/>
                <w:szCs w:val="21"/>
                <w:u w:val="none"/>
              </w:rPr>
              <w:t>（DB41—1604-2018）</w:t>
            </w:r>
            <w:r>
              <w:rPr>
                <w:rFonts w:hint="default" w:ascii="Times New Roman" w:hAnsi="Times New Roman" w:eastAsia="宋体" w:cs="Times New Roman"/>
                <w:color w:val="auto"/>
                <w:kern w:val="2"/>
                <w:sz w:val="21"/>
                <w:szCs w:val="21"/>
                <w:lang w:val="en-US" w:eastAsia="zh-CN" w:bidi="ar-SA"/>
              </w:rPr>
              <w:t>排放标准。因此该项目不对当地大气环境造成污染。</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sz w:val="21"/>
                <w:szCs w:val="21"/>
                <w:u w:val="none"/>
              </w:rPr>
            </w:pP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2</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水环境：</w:t>
            </w:r>
            <w:r>
              <w:rPr>
                <w:rFonts w:hint="default" w:ascii="Times New Roman" w:hAnsi="Times New Roman" w:eastAsia="宋体" w:cs="Times New Roman"/>
                <w:color w:val="auto"/>
                <w:sz w:val="21"/>
                <w:szCs w:val="21"/>
                <w:u w:val="none"/>
              </w:rPr>
              <w:t>本项目为风电场项目</w:t>
            </w:r>
            <w:r>
              <w:rPr>
                <w:rFonts w:hint="default" w:ascii="Times New Roman" w:hAnsi="Times New Roman" w:eastAsia="宋体" w:cs="Times New Roman"/>
                <w:color w:val="auto"/>
                <w:sz w:val="21"/>
                <w:szCs w:val="21"/>
                <w:u w:val="none"/>
                <w:lang w:eastAsia="zh-CN"/>
              </w:rPr>
              <w:t>，</w:t>
            </w:r>
            <w:r>
              <w:rPr>
                <w:rFonts w:hint="default" w:ascii="Times New Roman" w:hAnsi="Times New Roman" w:eastAsia="宋体" w:cs="Times New Roman"/>
                <w:color w:val="auto"/>
                <w:sz w:val="21"/>
                <w:szCs w:val="21"/>
                <w:u w:val="none"/>
              </w:rPr>
              <w:t>营运期不涉及生产废水的产生及排放，营运期废水主要为职工生活污水</w:t>
            </w:r>
            <w:r>
              <w:rPr>
                <w:rFonts w:hint="eastAsia" w:ascii="Times New Roman" w:hAnsi="Times New Roman" w:eastAsia="宋体" w:cs="Times New Roman"/>
                <w:color w:val="auto"/>
                <w:sz w:val="21"/>
                <w:szCs w:val="21"/>
                <w:u w:val="none"/>
                <w:lang w:eastAsia="zh-CN"/>
              </w:rPr>
              <w:t>，</w:t>
            </w:r>
            <w:r>
              <w:rPr>
                <w:rFonts w:hint="default" w:ascii="Times New Roman" w:hAnsi="Times New Roman" w:eastAsia="宋体" w:cs="Times New Roman"/>
                <w:color w:val="auto"/>
                <w:sz w:val="21"/>
                <w:szCs w:val="21"/>
                <w:u w:val="none"/>
              </w:rPr>
              <w:t>经</w:t>
            </w:r>
            <w:r>
              <w:rPr>
                <w:rFonts w:hint="default" w:ascii="Times New Roman" w:hAnsi="Times New Roman" w:eastAsia="宋体" w:cs="Times New Roman"/>
                <w:color w:val="auto"/>
                <w:sz w:val="21"/>
                <w:szCs w:val="21"/>
                <w:u w:val="none"/>
                <w:lang w:val="en-US" w:eastAsia="zh-CN"/>
              </w:rPr>
              <w:t>1座3m</w:t>
            </w:r>
            <w:r>
              <w:rPr>
                <w:rFonts w:hint="default" w:ascii="Times New Roman" w:hAnsi="Times New Roman" w:eastAsia="宋体" w:cs="Times New Roman"/>
                <w:color w:val="auto"/>
                <w:sz w:val="21"/>
                <w:szCs w:val="21"/>
                <w:u w:val="none"/>
                <w:vertAlign w:val="superscript"/>
                <w:lang w:val="en-US" w:eastAsia="zh-CN"/>
              </w:rPr>
              <w:t>3</w:t>
            </w:r>
            <w:r>
              <w:rPr>
                <w:rFonts w:hint="default" w:ascii="Times New Roman" w:hAnsi="Times New Roman" w:eastAsia="宋体" w:cs="Times New Roman"/>
                <w:color w:val="auto"/>
                <w:sz w:val="21"/>
                <w:szCs w:val="21"/>
                <w:u w:val="none"/>
                <w:vertAlign w:val="baseline"/>
                <w:lang w:val="en-US" w:eastAsia="zh-CN"/>
              </w:rPr>
              <w:t>的化粪池处理后</w:t>
            </w:r>
            <w:r>
              <w:rPr>
                <w:rFonts w:hint="default" w:ascii="Times New Roman" w:hAnsi="Times New Roman" w:eastAsia="宋体" w:cs="Times New Roman"/>
                <w:color w:val="auto"/>
                <w:sz w:val="21"/>
                <w:szCs w:val="21"/>
                <w:u w:val="none"/>
              </w:rPr>
              <w:t>，全部用作升压站区</w:t>
            </w:r>
            <w:r>
              <w:rPr>
                <w:rFonts w:hint="eastAsia" w:ascii="Times New Roman" w:hAnsi="Times New Roman" w:eastAsia="宋体" w:cs="Times New Roman"/>
                <w:color w:val="auto"/>
                <w:sz w:val="21"/>
                <w:szCs w:val="21"/>
                <w:u w:val="none"/>
                <w:lang w:eastAsia="zh-CN"/>
              </w:rPr>
              <w:t>周围林地施肥</w:t>
            </w:r>
            <w:r>
              <w:rPr>
                <w:rFonts w:hint="default" w:ascii="Times New Roman" w:hAnsi="Times New Roman" w:eastAsia="宋体" w:cs="Times New Roman"/>
                <w:color w:val="auto"/>
                <w:sz w:val="21"/>
                <w:szCs w:val="21"/>
                <w:u w:val="none"/>
              </w:rPr>
              <w:t>废水不外排。</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宋体" w:cs="Times New Roman"/>
                <w:color w:val="auto"/>
                <w:sz w:val="21"/>
                <w:szCs w:val="21"/>
                <w:u w:val="none"/>
                <w:lang w:eastAsia="zh-CN"/>
              </w:rPr>
            </w:pPr>
            <w:r>
              <w:rPr>
                <w:rFonts w:hint="eastAsia" w:ascii="Times New Roman" w:hAnsi="Times New Roman" w:eastAsia="宋体" w:cs="Times New Roman"/>
                <w:color w:val="auto"/>
                <w:sz w:val="21"/>
                <w:szCs w:val="21"/>
                <w:lang w:eastAsia="zh-CN"/>
              </w:rPr>
              <w:t>声环境：</w:t>
            </w:r>
            <w:r>
              <w:rPr>
                <w:rFonts w:hint="default" w:ascii="Times New Roman" w:hAnsi="Times New Roman" w:eastAsia="宋体" w:cs="Times New Roman"/>
                <w:color w:val="auto"/>
                <w:sz w:val="21"/>
                <w:szCs w:val="21"/>
                <w:u w:val="none"/>
              </w:rPr>
              <w:t>主要为风电机组运行时产生的噪声和升压站的噪声。风电机组运行噪声主要为叶片扫风时产生的噪声和机组内部的机械运转产生的噪声，升压站噪声主要来自主变、电抗器和室外配电装置等电器设备所产生的电磁噪声。</w:t>
            </w:r>
            <w:r>
              <w:rPr>
                <w:rFonts w:hint="eastAsia" w:ascii="Times New Roman" w:hAnsi="Times New Roman" w:eastAsia="宋体" w:cs="Times New Roman"/>
                <w:color w:val="auto"/>
                <w:sz w:val="21"/>
                <w:szCs w:val="21"/>
                <w:u w:val="none"/>
                <w:lang w:val="en-US" w:eastAsia="zh-CN"/>
              </w:rPr>
              <w:t>本项目敏感点距离风机均在350m之外，</w:t>
            </w:r>
            <w:r>
              <w:rPr>
                <w:rFonts w:hint="default" w:ascii="Times New Roman" w:hAnsi="Times New Roman" w:eastAsia="宋体" w:cs="Times New Roman"/>
                <w:color w:val="auto"/>
                <w:sz w:val="21"/>
                <w:szCs w:val="21"/>
                <w:u w:val="none"/>
              </w:rPr>
              <w:t>根据</w:t>
            </w:r>
            <w:r>
              <w:rPr>
                <w:rFonts w:hint="eastAsia" w:ascii="Times New Roman" w:hAnsi="Times New Roman" w:eastAsia="宋体" w:cs="Times New Roman"/>
                <w:color w:val="auto"/>
                <w:sz w:val="21"/>
                <w:szCs w:val="21"/>
                <w:u w:val="none"/>
                <w:lang w:val="en-US" w:eastAsia="zh-CN"/>
              </w:rPr>
              <w:t>噪声</w:t>
            </w:r>
            <w:r>
              <w:rPr>
                <w:rFonts w:hint="default" w:ascii="Times New Roman" w:hAnsi="Times New Roman" w:eastAsia="宋体" w:cs="Times New Roman"/>
                <w:color w:val="auto"/>
                <w:sz w:val="21"/>
                <w:szCs w:val="21"/>
                <w:u w:val="none"/>
              </w:rPr>
              <w:t>预测结果可知昼间</w:t>
            </w:r>
            <w:r>
              <w:rPr>
                <w:rFonts w:hint="eastAsia" w:ascii="Times New Roman" w:hAnsi="Times New Roman" w:eastAsia="宋体" w:cs="Times New Roman"/>
                <w:color w:val="auto"/>
                <w:sz w:val="21"/>
                <w:szCs w:val="21"/>
                <w:u w:val="none"/>
                <w:lang w:eastAsia="zh-CN"/>
              </w:rPr>
              <w:t>、</w:t>
            </w:r>
            <w:r>
              <w:rPr>
                <w:rFonts w:hint="eastAsia" w:ascii="Times New Roman" w:hAnsi="Times New Roman" w:eastAsia="宋体" w:cs="Times New Roman"/>
                <w:color w:val="auto"/>
                <w:sz w:val="21"/>
                <w:szCs w:val="21"/>
                <w:u w:val="none"/>
                <w:lang w:val="en-US" w:eastAsia="zh-CN"/>
              </w:rPr>
              <w:t>夜间</w:t>
            </w:r>
            <w:r>
              <w:rPr>
                <w:rFonts w:hint="default" w:ascii="Times New Roman" w:hAnsi="Times New Roman" w:eastAsia="宋体" w:cs="Times New Roman"/>
                <w:color w:val="auto"/>
                <w:sz w:val="21"/>
                <w:szCs w:val="21"/>
                <w:u w:val="none"/>
              </w:rPr>
              <w:t>噪声值均达标</w:t>
            </w:r>
            <w:r>
              <w:rPr>
                <w:rFonts w:hint="eastAsia" w:ascii="Times New Roman" w:hAnsi="Times New Roman" w:eastAsia="宋体" w:cs="Times New Roman"/>
                <w:color w:val="auto"/>
                <w:sz w:val="21"/>
                <w:szCs w:val="21"/>
                <w:u w:val="none"/>
                <w:lang w:eastAsia="zh-CN"/>
              </w:rPr>
              <w:t>，</w:t>
            </w:r>
            <w:r>
              <w:rPr>
                <w:rFonts w:hint="eastAsia" w:ascii="Times New Roman" w:hAnsi="Times New Roman" w:eastAsia="宋体" w:cs="Times New Roman"/>
                <w:color w:val="auto"/>
                <w:sz w:val="21"/>
                <w:szCs w:val="21"/>
                <w:u w:val="none"/>
                <w:lang w:val="en-US" w:eastAsia="zh-CN"/>
              </w:rPr>
              <w:t>因此，</w:t>
            </w:r>
            <w:r>
              <w:rPr>
                <w:rFonts w:hint="default" w:ascii="Times New Roman" w:hAnsi="Times New Roman" w:eastAsia="宋体" w:cs="Times New Roman"/>
                <w:color w:val="auto"/>
                <w:sz w:val="21"/>
                <w:szCs w:val="21"/>
                <w:u w:val="none"/>
              </w:rPr>
              <w:t>风机噪声预测值可以满足《声环境质量标准》GB3096-2008的</w:t>
            </w:r>
            <w:r>
              <w:rPr>
                <w:rFonts w:hint="eastAsia" w:ascii="Times New Roman" w:hAnsi="Times New Roman" w:eastAsia="宋体" w:cs="Times New Roman"/>
                <w:color w:val="auto"/>
                <w:sz w:val="21"/>
                <w:szCs w:val="21"/>
                <w:u w:val="none"/>
                <w:lang w:val="en-US" w:eastAsia="zh-CN"/>
              </w:rPr>
              <w:t>2</w:t>
            </w:r>
            <w:r>
              <w:rPr>
                <w:rFonts w:hint="default" w:ascii="Times New Roman" w:hAnsi="Times New Roman" w:eastAsia="宋体" w:cs="Times New Roman"/>
                <w:color w:val="auto"/>
                <w:sz w:val="21"/>
                <w:szCs w:val="21"/>
                <w:u w:val="none"/>
              </w:rPr>
              <w:t>类标准的要求</w:t>
            </w:r>
            <w:r>
              <w:rPr>
                <w:rFonts w:hint="eastAsia" w:ascii="Times New Roman" w:hAnsi="Times New Roman" w:eastAsia="宋体" w:cs="Times New Roman"/>
                <w:color w:val="auto"/>
                <w:sz w:val="21"/>
                <w:szCs w:val="21"/>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firstLine="0" w:firstLineChars="0"/>
              <w:jc w:val="both"/>
              <w:textAlignment w:val="auto"/>
              <w:outlineLvl w:val="9"/>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u w:val="none"/>
                <w:lang w:val="en-US" w:eastAsia="zh-CN"/>
              </w:rPr>
              <w:t>因此，本项目噪声对周围环境影响不大。</w:t>
            </w:r>
            <w:r>
              <w:rPr>
                <w:rFonts w:hint="eastAsia" w:ascii="宋体" w:hAnsi="宋体" w:eastAsia="宋体"/>
                <w:color w:val="auto"/>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cs="Times New Roman" w:eastAsiaTheme="minorEastAsia"/>
                <w:sz w:val="21"/>
                <w:szCs w:val="21"/>
                <w:lang w:eastAsia="zh-CN"/>
              </w:rPr>
            </w:pPr>
            <w:r>
              <w:rPr>
                <w:rFonts w:hint="default"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4</w:t>
            </w:r>
            <w:r>
              <w:rPr>
                <w:rFonts w:hint="default" w:ascii="Times New Roman" w:hAnsi="Times New Roman" w:eastAsia="宋体" w:cs="Times New Roman"/>
                <w:color w:val="auto"/>
                <w:sz w:val="21"/>
                <w:szCs w:val="21"/>
              </w:rPr>
              <w:t>）固体废物：</w:t>
            </w:r>
            <w:bookmarkStart w:id="2" w:name="_GoBack"/>
            <w:bookmarkEnd w:id="2"/>
            <w:r>
              <w:rPr>
                <w:rFonts w:hint="eastAsia" w:ascii="Times New Roman" w:hAnsi="Times New Roman" w:cs="Times New Roman"/>
                <w:sz w:val="21"/>
                <w:szCs w:val="21"/>
                <w:lang w:val="zh-CN"/>
              </w:rPr>
              <w:t>本项目营</w:t>
            </w:r>
            <w:r>
              <w:rPr>
                <w:rFonts w:hint="default" w:ascii="Times New Roman" w:hAnsi="Times New Roman" w:cs="Times New Roman"/>
                <w:sz w:val="21"/>
                <w:szCs w:val="21"/>
                <w:lang w:val="zh-CN"/>
              </w:rPr>
              <w:t>运营产生的生活垃圾分类存放委托当地环卫部门统一收集清运。</w:t>
            </w:r>
            <w:r>
              <w:rPr>
                <w:rFonts w:hint="default" w:ascii="Times New Roman" w:hAnsi="Times New Roman" w:cs="Times New Roman"/>
                <w:sz w:val="21"/>
                <w:szCs w:val="21"/>
              </w:rPr>
              <w:t>避免刮风使固体废弃物飞扬，污染附近环境。</w:t>
            </w:r>
            <w:r>
              <w:rPr>
                <w:rFonts w:hint="eastAsia" w:ascii="Times New Roman" w:hAnsi="Times New Roman" w:eastAsia="宋体" w:cs="Times New Roman"/>
                <w:color w:val="auto"/>
                <w:sz w:val="21"/>
                <w:szCs w:val="21"/>
                <w:u w:val="none"/>
                <w:lang w:val="en-US" w:eastAsia="zh-CN"/>
              </w:rPr>
              <w:t>危险废物主要是变压器产生的废矿物油和废旧蓄电池。检修及事故情况下主变压器可能造成废油泄漏，项目场区内建一座容量64m</w:t>
            </w:r>
            <w:r>
              <w:rPr>
                <w:rFonts w:hint="eastAsia" w:ascii="Times New Roman" w:hAnsi="Times New Roman" w:eastAsia="宋体" w:cs="Times New Roman"/>
                <w:color w:val="auto"/>
                <w:sz w:val="21"/>
                <w:szCs w:val="21"/>
                <w:u w:val="none"/>
                <w:vertAlign w:val="superscript"/>
                <w:lang w:val="en-US" w:eastAsia="zh-CN"/>
              </w:rPr>
              <w:t>2</w:t>
            </w:r>
            <w:r>
              <w:rPr>
                <w:rFonts w:hint="eastAsia" w:ascii="Times New Roman" w:hAnsi="Times New Roman" w:eastAsia="宋体" w:cs="Times New Roman"/>
                <w:color w:val="auto"/>
                <w:sz w:val="21"/>
                <w:szCs w:val="21"/>
                <w:u w:val="none"/>
                <w:lang w:val="en-US" w:eastAsia="zh-CN"/>
              </w:rPr>
              <w:t>事故油池，能满足事故情况下废油的存储。变压器四周设排油槽，集油坑、事故油池、排油槽四壁及底面均采用三层防渗措施。集油坑、排油槽与事故油池均应为封闭设施，要做好防风、防雨、防晒措施，周围必须设置围墙或其它防护栅栏及警示标志，并设有应急防护措施。项目运营过程中会产生废旧免维护铅蓄电池(HW49)，产生量为0.2t/a。经聚PVC盒集中收集后暂存于危废暂存间。</w:t>
            </w:r>
            <w:r>
              <w:rPr>
                <w:rFonts w:hint="eastAsia" w:ascii="宋体" w:hAnsi="宋体" w:eastAsia="宋体" w:cs="宋体"/>
                <w:color w:val="000000"/>
                <w:kern w:val="0"/>
                <w:sz w:val="21"/>
                <w:szCs w:val="21"/>
                <w:lang w:val="en-US" w:eastAsia="zh-CN" w:bidi="ar"/>
              </w:rPr>
              <w:t>危废暂存间应为封闭设施，要做好防风、防雨、防晒措施，周围必须设置围墙或其它防护栅栏及警示标志，并设有应急防护措施。</w:t>
            </w:r>
            <w:r>
              <w:rPr>
                <w:rFonts w:hint="eastAsia" w:eastAsia="宋体" w:cs="宋体"/>
                <w:color w:val="000000"/>
                <w:kern w:val="0"/>
                <w:sz w:val="21"/>
                <w:szCs w:val="21"/>
                <w:lang w:val="en-US" w:eastAsia="zh-CN" w:bidi="ar"/>
              </w:rPr>
              <w:t>采取以上措施后，危险废物对周围环境影响不大。</w:t>
            </w:r>
          </w:p>
        </w:tc>
      </w:tr>
    </w:tbl>
    <w:p/>
    <w:sectPr>
      <w:pgSz w:w="16783" w:h="11850"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ABE86E"/>
    <w:multiLevelType w:val="singleLevel"/>
    <w:tmpl w:val="A6ABE86E"/>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5B0D57"/>
    <w:rsid w:val="0000146B"/>
    <w:rsid w:val="00050831"/>
    <w:rsid w:val="000714DA"/>
    <w:rsid w:val="000D48E2"/>
    <w:rsid w:val="000D4B2B"/>
    <w:rsid w:val="000F171C"/>
    <w:rsid w:val="001208B1"/>
    <w:rsid w:val="0015630B"/>
    <w:rsid w:val="002D5C69"/>
    <w:rsid w:val="002F1852"/>
    <w:rsid w:val="003D187D"/>
    <w:rsid w:val="00430897"/>
    <w:rsid w:val="00446175"/>
    <w:rsid w:val="004F49C2"/>
    <w:rsid w:val="00540112"/>
    <w:rsid w:val="005812C7"/>
    <w:rsid w:val="005962C5"/>
    <w:rsid w:val="005B42C4"/>
    <w:rsid w:val="005F071B"/>
    <w:rsid w:val="0063182C"/>
    <w:rsid w:val="0068177A"/>
    <w:rsid w:val="006D43A1"/>
    <w:rsid w:val="00803B3A"/>
    <w:rsid w:val="008A5865"/>
    <w:rsid w:val="009443A6"/>
    <w:rsid w:val="009C4E45"/>
    <w:rsid w:val="00BD0541"/>
    <w:rsid w:val="00C62004"/>
    <w:rsid w:val="00CD3119"/>
    <w:rsid w:val="00D432EC"/>
    <w:rsid w:val="00D647E3"/>
    <w:rsid w:val="00DE438D"/>
    <w:rsid w:val="00E054C2"/>
    <w:rsid w:val="00E172FF"/>
    <w:rsid w:val="00F10A3A"/>
    <w:rsid w:val="00F75784"/>
    <w:rsid w:val="00F97AEF"/>
    <w:rsid w:val="00FE0A23"/>
    <w:rsid w:val="02501308"/>
    <w:rsid w:val="028C4331"/>
    <w:rsid w:val="03D06328"/>
    <w:rsid w:val="04392C4B"/>
    <w:rsid w:val="05352656"/>
    <w:rsid w:val="05471363"/>
    <w:rsid w:val="055D4D8E"/>
    <w:rsid w:val="057C162C"/>
    <w:rsid w:val="058561A0"/>
    <w:rsid w:val="06872E80"/>
    <w:rsid w:val="06E972B1"/>
    <w:rsid w:val="070F4A15"/>
    <w:rsid w:val="08304CC1"/>
    <w:rsid w:val="089538FC"/>
    <w:rsid w:val="09CC72FD"/>
    <w:rsid w:val="0A2D3FCA"/>
    <w:rsid w:val="0A5B3432"/>
    <w:rsid w:val="0A7B104A"/>
    <w:rsid w:val="0AFE2C70"/>
    <w:rsid w:val="0B241EE7"/>
    <w:rsid w:val="0B3F4264"/>
    <w:rsid w:val="0C307861"/>
    <w:rsid w:val="0C47125C"/>
    <w:rsid w:val="0CE74F57"/>
    <w:rsid w:val="0D703E29"/>
    <w:rsid w:val="0DA8333A"/>
    <w:rsid w:val="0DFD1B1A"/>
    <w:rsid w:val="0EF60309"/>
    <w:rsid w:val="0FF031F7"/>
    <w:rsid w:val="104F4860"/>
    <w:rsid w:val="10FD15CC"/>
    <w:rsid w:val="110D5481"/>
    <w:rsid w:val="12E67383"/>
    <w:rsid w:val="12F36D34"/>
    <w:rsid w:val="12F65067"/>
    <w:rsid w:val="1338201C"/>
    <w:rsid w:val="13493762"/>
    <w:rsid w:val="143D1F71"/>
    <w:rsid w:val="15191DFD"/>
    <w:rsid w:val="1846568C"/>
    <w:rsid w:val="191841A8"/>
    <w:rsid w:val="19730E47"/>
    <w:rsid w:val="1A0E7A51"/>
    <w:rsid w:val="1A823125"/>
    <w:rsid w:val="1AB54F2E"/>
    <w:rsid w:val="1ADA7036"/>
    <w:rsid w:val="1ADB4631"/>
    <w:rsid w:val="1AFC67DA"/>
    <w:rsid w:val="1C492400"/>
    <w:rsid w:val="1CA70860"/>
    <w:rsid w:val="1CB12EC4"/>
    <w:rsid w:val="1F5A3FDB"/>
    <w:rsid w:val="1F8C2DDA"/>
    <w:rsid w:val="1FED3B54"/>
    <w:rsid w:val="20B516FF"/>
    <w:rsid w:val="2184524E"/>
    <w:rsid w:val="23934831"/>
    <w:rsid w:val="24035330"/>
    <w:rsid w:val="245D6ACA"/>
    <w:rsid w:val="252B4A63"/>
    <w:rsid w:val="25347F2E"/>
    <w:rsid w:val="25955E9B"/>
    <w:rsid w:val="25FE1918"/>
    <w:rsid w:val="26E50942"/>
    <w:rsid w:val="26F96F50"/>
    <w:rsid w:val="296D63A7"/>
    <w:rsid w:val="2B9A09F1"/>
    <w:rsid w:val="2BB95237"/>
    <w:rsid w:val="2C2546B8"/>
    <w:rsid w:val="2C9C0421"/>
    <w:rsid w:val="2E6A2AE9"/>
    <w:rsid w:val="2EE854DF"/>
    <w:rsid w:val="31C25050"/>
    <w:rsid w:val="31E44CC1"/>
    <w:rsid w:val="323577BD"/>
    <w:rsid w:val="32674242"/>
    <w:rsid w:val="33291503"/>
    <w:rsid w:val="33B365C0"/>
    <w:rsid w:val="350032C9"/>
    <w:rsid w:val="3527377E"/>
    <w:rsid w:val="36FD424E"/>
    <w:rsid w:val="37075F83"/>
    <w:rsid w:val="3834059C"/>
    <w:rsid w:val="398A673A"/>
    <w:rsid w:val="3A2410DE"/>
    <w:rsid w:val="3A9F767F"/>
    <w:rsid w:val="3C561DEA"/>
    <w:rsid w:val="3D3A2DAA"/>
    <w:rsid w:val="3D436B96"/>
    <w:rsid w:val="3D85592C"/>
    <w:rsid w:val="3DA9328A"/>
    <w:rsid w:val="3F42224B"/>
    <w:rsid w:val="3F64197B"/>
    <w:rsid w:val="3FC76C3E"/>
    <w:rsid w:val="3FFE0C63"/>
    <w:rsid w:val="41AE3EB7"/>
    <w:rsid w:val="42FB71CD"/>
    <w:rsid w:val="439D411F"/>
    <w:rsid w:val="43EF1EB3"/>
    <w:rsid w:val="440820E9"/>
    <w:rsid w:val="452B25FD"/>
    <w:rsid w:val="455E7496"/>
    <w:rsid w:val="46EA1DD9"/>
    <w:rsid w:val="4878060E"/>
    <w:rsid w:val="48DC3DDB"/>
    <w:rsid w:val="49092027"/>
    <w:rsid w:val="495B0D57"/>
    <w:rsid w:val="49845261"/>
    <w:rsid w:val="49932EF4"/>
    <w:rsid w:val="4A8D4E75"/>
    <w:rsid w:val="4C101C89"/>
    <w:rsid w:val="4C487E13"/>
    <w:rsid w:val="4CA867EF"/>
    <w:rsid w:val="4E3E5A67"/>
    <w:rsid w:val="514A556A"/>
    <w:rsid w:val="52726BDA"/>
    <w:rsid w:val="528415A5"/>
    <w:rsid w:val="537C5348"/>
    <w:rsid w:val="53F628D3"/>
    <w:rsid w:val="54450BBE"/>
    <w:rsid w:val="547E5C52"/>
    <w:rsid w:val="54D12EC8"/>
    <w:rsid w:val="54EA5FBE"/>
    <w:rsid w:val="566C1D3B"/>
    <w:rsid w:val="56887D5D"/>
    <w:rsid w:val="56FC00A5"/>
    <w:rsid w:val="5747452A"/>
    <w:rsid w:val="58A74769"/>
    <w:rsid w:val="591F7599"/>
    <w:rsid w:val="5A93427A"/>
    <w:rsid w:val="5BFA1515"/>
    <w:rsid w:val="5C23691B"/>
    <w:rsid w:val="5D122B4A"/>
    <w:rsid w:val="5E31520C"/>
    <w:rsid w:val="60392624"/>
    <w:rsid w:val="611A395A"/>
    <w:rsid w:val="61A77517"/>
    <w:rsid w:val="648E1D81"/>
    <w:rsid w:val="649F12EB"/>
    <w:rsid w:val="64D27D69"/>
    <w:rsid w:val="64FA39F2"/>
    <w:rsid w:val="6521746F"/>
    <w:rsid w:val="65A14E6C"/>
    <w:rsid w:val="67E01E08"/>
    <w:rsid w:val="687958DF"/>
    <w:rsid w:val="69AE2857"/>
    <w:rsid w:val="6A992F34"/>
    <w:rsid w:val="6CDD0CB6"/>
    <w:rsid w:val="6CFD0061"/>
    <w:rsid w:val="6E464130"/>
    <w:rsid w:val="6EBF77DC"/>
    <w:rsid w:val="6F4B6B2F"/>
    <w:rsid w:val="6FBC6079"/>
    <w:rsid w:val="706B1C95"/>
    <w:rsid w:val="710D0ED8"/>
    <w:rsid w:val="71820A80"/>
    <w:rsid w:val="71B62BB5"/>
    <w:rsid w:val="71C64EA4"/>
    <w:rsid w:val="7251261D"/>
    <w:rsid w:val="728900F8"/>
    <w:rsid w:val="72E143F2"/>
    <w:rsid w:val="73405C07"/>
    <w:rsid w:val="73A0562E"/>
    <w:rsid w:val="749142B9"/>
    <w:rsid w:val="75A50FCC"/>
    <w:rsid w:val="75D31A00"/>
    <w:rsid w:val="75FB270D"/>
    <w:rsid w:val="768A16ED"/>
    <w:rsid w:val="76977CE1"/>
    <w:rsid w:val="76D56AF4"/>
    <w:rsid w:val="76E22A71"/>
    <w:rsid w:val="77793341"/>
    <w:rsid w:val="792A0C56"/>
    <w:rsid w:val="79775BE4"/>
    <w:rsid w:val="7B190335"/>
    <w:rsid w:val="7C093469"/>
    <w:rsid w:val="7C147853"/>
    <w:rsid w:val="7CD60C66"/>
    <w:rsid w:val="7E29676B"/>
    <w:rsid w:val="7F0D461C"/>
    <w:rsid w:val="7FD94A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unhideWhenUsed/>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Body Text"/>
    <w:basedOn w:val="1"/>
    <w:qFormat/>
    <w:uiPriority w:val="0"/>
    <w:pPr>
      <w:spacing w:after="120" w:afterLines="0"/>
    </w:pPr>
  </w:style>
  <w:style w:type="paragraph" w:styleId="4">
    <w:name w:val="Body Text Indent"/>
    <w:basedOn w:val="1"/>
    <w:qFormat/>
    <w:uiPriority w:val="0"/>
    <w:pPr>
      <w:spacing w:line="480" w:lineRule="exact"/>
      <w:ind w:firstLine="538" w:firstLineChars="192"/>
    </w:pPr>
    <w:rPr>
      <w:rFonts w:ascii="宋体" w:hAnsi="宋体"/>
      <w:sz w:val="28"/>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qFormat/>
    <w:uiPriority w:val="0"/>
    <w:rPr>
      <w:sz w:val="21"/>
      <w:szCs w:val="21"/>
    </w:rPr>
  </w:style>
  <w:style w:type="character" w:customStyle="1" w:styleId="11">
    <w:name w:val="页眉 Char"/>
    <w:basedOn w:val="9"/>
    <w:link w:val="6"/>
    <w:qFormat/>
    <w:uiPriority w:val="0"/>
    <w:rPr>
      <w:kern w:val="2"/>
      <w:sz w:val="18"/>
      <w:szCs w:val="18"/>
    </w:rPr>
  </w:style>
  <w:style w:type="character" w:customStyle="1" w:styleId="12">
    <w:name w:val="页脚 Char"/>
    <w:basedOn w:val="9"/>
    <w:link w:val="5"/>
    <w:qFormat/>
    <w:uiPriority w:val="0"/>
    <w:rPr>
      <w:kern w:val="2"/>
      <w:sz w:val="18"/>
      <w:szCs w:val="18"/>
    </w:rPr>
  </w:style>
  <w:style w:type="character" w:customStyle="1" w:styleId="13">
    <w:name w:val="书正文 Char"/>
    <w:link w:val="14"/>
    <w:qFormat/>
    <w:uiPriority w:val="0"/>
    <w:rPr>
      <w:rFonts w:hAnsi="宋体"/>
      <w:kern w:val="2"/>
      <w:sz w:val="24"/>
      <w:szCs w:val="28"/>
    </w:rPr>
  </w:style>
  <w:style w:type="paragraph" w:customStyle="1" w:styleId="14">
    <w:name w:val="书正文"/>
    <w:basedOn w:val="1"/>
    <w:link w:val="13"/>
    <w:qFormat/>
    <w:uiPriority w:val="0"/>
    <w:pPr>
      <w:spacing w:line="360" w:lineRule="auto"/>
      <w:ind w:firstLine="200" w:firstLineChars="200"/>
    </w:pPr>
    <w:rPr>
      <w:rFonts w:hAnsi="宋体"/>
      <w:sz w:val="24"/>
      <w:szCs w:val="28"/>
    </w:rPr>
  </w:style>
  <w:style w:type="character" w:customStyle="1" w:styleId="15">
    <w:name w:val="Char Char Char Char1"/>
    <w:link w:val="16"/>
    <w:qFormat/>
    <w:uiPriority w:val="0"/>
    <w:rPr>
      <w:rFonts w:ascii="宋体" w:hAnsi="宋体" w:eastAsia="宋体" w:cs="宋体"/>
      <w:kern w:val="2"/>
      <w:sz w:val="24"/>
      <w:szCs w:val="24"/>
    </w:rPr>
  </w:style>
  <w:style w:type="paragraph" w:customStyle="1" w:styleId="16">
    <w:name w:val="Char Char Char"/>
    <w:basedOn w:val="1"/>
    <w:link w:val="15"/>
    <w:qFormat/>
    <w:uiPriority w:val="0"/>
    <w:pPr>
      <w:spacing w:line="360" w:lineRule="auto"/>
      <w:ind w:firstLine="200" w:firstLineChars="200"/>
    </w:pPr>
    <w:rPr>
      <w:rFonts w:ascii="宋体" w:hAnsi="宋体" w:eastAsia="宋体"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76</Words>
  <Characters>434</Characters>
  <Lines>3</Lines>
  <Paragraphs>1</Paragraphs>
  <TotalTime>2</TotalTime>
  <ScaleCrop>false</ScaleCrop>
  <LinksUpToDate>false</LinksUpToDate>
  <CharactersWithSpaces>509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2016-02-25T08:15:00Z</dcterms:created>
  <dc:creator>Administrator</dc:creator>
  <cp:lastModifiedBy>闫梦雅</cp:lastModifiedBy>
  <cp:lastPrinted>2019-06-18T00:32:00Z</cp:lastPrinted>
  <dcterms:modified xsi:type="dcterms:W3CDTF">2020-09-22T08:04:26Z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