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</w:p>
    <w:p>
      <w:pPr>
        <w:ind w:firstLine="482" w:firstLineChars="200"/>
        <w:jc w:val="center"/>
        <w:rPr>
          <w:b/>
          <w:bCs/>
          <w:sz w:val="24"/>
        </w:rPr>
      </w:pPr>
      <w:r>
        <w:rPr>
          <w:b/>
          <w:bCs/>
          <w:sz w:val="24"/>
        </w:rPr>
        <w:t>拟审批的建设项目环境影响表</w:t>
      </w:r>
    </w:p>
    <w:tbl>
      <w:tblPr>
        <w:tblStyle w:val="3"/>
        <w:tblpPr w:leftFromText="180" w:rightFromText="180" w:vertAnchor="page" w:horzAnchor="page" w:tblpXSpec="center" w:tblpY="2703"/>
        <w:tblOverlap w:val="never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78"/>
        <w:gridCol w:w="1392"/>
        <w:gridCol w:w="1144"/>
        <w:gridCol w:w="1247"/>
        <w:gridCol w:w="1811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建设地点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建设单位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环境影响评价机构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建设项目概况</w:t>
            </w:r>
          </w:p>
        </w:tc>
        <w:tc>
          <w:tcPr>
            <w:tcW w:w="699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唐河县泰境建材有限公司年处理300万吨尾矿废料、建筑垃圾资源综合利用项目</w:t>
            </w:r>
          </w:p>
        </w:tc>
        <w:tc>
          <w:tcPr>
            <w:tcW w:w="139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唐河县湖阳镇湖阳街南头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唐河县泰境建材有限公司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云南明空环保科技有限公司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内容：总占地23300平方米，利用厂区现有部分用房，新建2座生产车间，辅助工程利用现有：办公用房1座，临时休息用房1座，一般固废暂存间1座，杂物间1座等，公用工程：供电、供水等，环保工程：化粪池、沉淀池和袋式除尘器等。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建设规模：年处理300万吨尾矿废料、建筑垃圾</w:t>
            </w:r>
          </w:p>
        </w:tc>
        <w:tc>
          <w:tcPr>
            <w:tcW w:w="6992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大气环境污染防措施：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鄂破机进出料口（集气罩引入除尘器），破进出料口（集气罩引入除尘器），筛分机进料口（集气罩引入除尘器）、顶部（全封闭集气引入除尘器）、出料口（集气罩引入除尘器），粉尘经收集引至1套袋式除尘器处理后通过1根15m高排气筒外排。项目共设置2个生产车间，2条生产线，设置2套除尘设施，每条生产线1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废水污染防治措施：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生活废水经化粪池处理后，用于附近农田施肥，不外排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洗沙废水设置沉淀池3座（每座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50m³），废水经三级沉淀池沉淀后循环使用，不外排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车辆轮胎冲洗水设置1套车辆自动冲洗装置和两级沉淀池（35m³）。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固体废物污染防治措施：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职工生活垃圾设置垃圾桶若干，用于职工生活垃圾及一般固废的收集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固废暂存间建筑面积100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，用于存储泥饼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收尘器收集的粉尘收集后外售综合利用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沉淀池的沉渣经板框压滤机压滤成泥饼，暂存后可外售用于搅拌站或水泥砖厂使用。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噪声污染防治措施：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本项目噪声主要为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机械设备运转产生的噪声，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在采取基础减震及隔声等措施处理后，能够达标排放。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3965"/>
    <w:multiLevelType w:val="singleLevel"/>
    <w:tmpl w:val="5E5239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9B5E"/>
    <w:rsid w:val="002952C2"/>
    <w:rsid w:val="003528BC"/>
    <w:rsid w:val="00434D0C"/>
    <w:rsid w:val="00450671"/>
    <w:rsid w:val="0076562A"/>
    <w:rsid w:val="008026E4"/>
    <w:rsid w:val="04E35311"/>
    <w:rsid w:val="1F670BA4"/>
    <w:rsid w:val="30FB5760"/>
    <w:rsid w:val="5F9D8F65"/>
    <w:rsid w:val="71180391"/>
    <w:rsid w:val="793F677F"/>
    <w:rsid w:val="7E7ED664"/>
    <w:rsid w:val="7FBF9B5E"/>
    <w:rsid w:val="FFFD9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18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2020-02-24T15:34:00Z</dcterms:created>
  <dc:creator>qinshidu</dc:creator>
  <cp:lastModifiedBy>拼命姑娘</cp:lastModifiedBy>
  <dcterms:modified xsi:type="dcterms:W3CDTF">2021-03-24T04:09:47Z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