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9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360"/>
        <w:gridCol w:w="1360"/>
        <w:gridCol w:w="1078"/>
        <w:gridCol w:w="2370"/>
        <w:gridCol w:w="80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bookmarkStart w:id="0" w:name="RANGE!A1:F2"/>
            <w:r>
              <w:rPr>
                <w:rFonts w:hint="eastAsia" w:ascii="宋体" w:hAnsi="宋体" w:eastAsia="宋体" w:cs="宋体"/>
                <w:sz w:val="21"/>
                <w:szCs w:val="21"/>
              </w:rPr>
              <w:t>项目名称</w:t>
            </w:r>
            <w:bookmarkEnd w:id="0"/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建设地点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建设单位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环境影响评价机构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建设项目概况</w:t>
            </w:r>
          </w:p>
        </w:tc>
        <w:tc>
          <w:tcPr>
            <w:tcW w:w="8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主要环境影响及预防或减轻不良环境影响的对策和措施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唐河县豪宸硅业有限公司年产高纯晶体硅3万吨项目建设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河南省南阳市唐河县郭滩镇董营村宋营棉花厂对面20米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唐河县豪宸硅业有限公司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河南普清环保科技有限公司 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建设内容：本项目位于南阳市唐河县郭滩镇董营村宋营棉花厂正对面向东20米，占地面积8558.29㎡，拟投资150万元，租赁郭滩镇轧花厂的厂房，建设唐河县豪宸硅业有限公司年产高纯晶体硅3万吨项目建设。</w:t>
            </w:r>
          </w:p>
        </w:tc>
        <w:tc>
          <w:tcPr>
            <w:tcW w:w="8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水环境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生活污水经化粪池处理后用于周边农田施肥，不外排；生产废水经沉淀池沉淀后循环使用，不外排；初期雨水设置1个100m³收集池，收集沉淀后用于厂区道路洒水，不外排。后期雨水向西排入涧河。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2、气环境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石英石的上料、破碎、筛分和色选粉尘：通过1套“脉冲式覆膜布袋除尘器”装置处理后经一根15米高排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气筒（DA001）排放。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声环境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选用低噪设备、设备置于地下、车间隔声减震，加强设备维护保养等。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厂界噪声满足《工业企业厂界环境噪声排放标准》（GB12348-2008）中2类标准，可以实现达标排放，对周围声环境质量影响不大。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、固体废物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工生活垃圾：厂区内设置生活垃圾桶，委托环卫部门定期清运处理；除尘器收集的粉尘：收集后回用于生产；化粪池污泥：定期清掏用于周边农田施肥；洗车废水沉淀池污泥、清洗废水沉淀池污泥：定期清理，经板框压滤机压滤后外运做建筑材料。</w:t>
            </w:r>
          </w:p>
        </w:tc>
      </w:tr>
    </w:tbl>
    <w:p>
      <w:pPr>
        <w:spacing w:line="220" w:lineRule="atLeast"/>
      </w:pPr>
    </w:p>
    <w:sectPr>
      <w:pgSz w:w="16838" w:h="11906" w:orient="landscape"/>
      <w:pgMar w:top="1797" w:right="851" w:bottom="1797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2U4MzQ4M2U4YjJjNGYwNGNkODJmYTFlZmExNWFjNzgifQ=="/>
  </w:docVars>
  <w:rsids>
    <w:rsidRoot w:val="00D31D50"/>
    <w:rsid w:val="001E711F"/>
    <w:rsid w:val="00323B43"/>
    <w:rsid w:val="003D37D8"/>
    <w:rsid w:val="00426133"/>
    <w:rsid w:val="004358AB"/>
    <w:rsid w:val="008B7726"/>
    <w:rsid w:val="008E7E22"/>
    <w:rsid w:val="00D31D50"/>
    <w:rsid w:val="00F961CA"/>
    <w:rsid w:val="08561C8D"/>
    <w:rsid w:val="0C213801"/>
    <w:rsid w:val="197156CE"/>
    <w:rsid w:val="2A842462"/>
    <w:rsid w:val="2B430812"/>
    <w:rsid w:val="2B6913AC"/>
    <w:rsid w:val="3BB91EB6"/>
    <w:rsid w:val="3FE45C90"/>
    <w:rsid w:val="52FA0FD5"/>
    <w:rsid w:val="57337CAB"/>
    <w:rsid w:val="5CAD79DF"/>
    <w:rsid w:val="60751E84"/>
    <w:rsid w:val="698F1CC4"/>
    <w:rsid w:val="6B8B5313"/>
    <w:rsid w:val="70216C0C"/>
    <w:rsid w:val="71C12EA7"/>
    <w:rsid w:val="75733808"/>
    <w:rsid w:val="784E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565</Words>
  <Characters>596</Characters>
  <Lines>5</Lines>
  <Paragraphs>1</Paragraphs>
  <TotalTime>1</TotalTime>
  <ScaleCrop>false</ScaleCrop>
  <LinksUpToDate>false</LinksUpToDate>
  <CharactersWithSpaces>688</CharactersWithSpaces>
  <Application>WPS Office_11.1.0.12349_F1E327BC-269C-435d-A152-05C5408002CA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未定义</cp:lastModifiedBy>
  <dcterms:modified xsi:type="dcterms:W3CDTF">2022-08-22T07:25:24Z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1AF3151309AD4CABA16F7B61DCBC9569</vt:lpwstr>
  </property>
</Properties>
</file>