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拟审批的建设项目环境影响表</w:t>
      </w:r>
    </w:p>
    <w:tbl>
      <w:tblPr>
        <w:tblStyle w:val="5"/>
        <w:tblW w:w="15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091"/>
        <w:gridCol w:w="1060"/>
        <w:gridCol w:w="780"/>
        <w:gridCol w:w="1215"/>
        <w:gridCol w:w="2285"/>
        <w:gridCol w:w="8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项目名称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建设地点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建设单位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环境影响评价机构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建设项目概况</w:t>
            </w:r>
          </w:p>
        </w:tc>
        <w:tc>
          <w:tcPr>
            <w:tcW w:w="8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主要环境影响及预防或减轻不良环境影响的对策和措施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none" w:color="auto"/>
                <w:lang w:eastAsia="zh-CN"/>
              </w:rPr>
              <w:t>唐河县骏然建材有限公司年产5万吨石英砂建设项目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none" w:color="auto"/>
                <w:lang w:eastAsia="zh-CN"/>
              </w:rPr>
              <w:t>唐河县湖阳镇马洼村66号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唐河县骏然建材有限公司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河南正珩环保科技有限公司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项目总投资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万元，</w:t>
            </w:r>
            <w:r>
              <w:rPr>
                <w:rFonts w:hint="eastAsia" w:cs="Times New Roman"/>
                <w:color w:val="auto"/>
                <w:highlight w:val="none"/>
                <w:u w:val="none" w:color="auto"/>
                <w:lang w:val="en-US" w:eastAsia="zh-CN"/>
              </w:rPr>
              <w:t>租赁空置厂房及生活办公用房约3080m</w:t>
            </w:r>
            <w:r>
              <w:rPr>
                <w:rFonts w:hint="eastAsia" w:cs="Times New Roman"/>
                <w:color w:val="auto"/>
                <w:highlight w:val="none"/>
                <w:u w:val="none" w:color="auto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  <w:t>，建设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  <w:t>唐河县骏然建材有限公司年产5万吨石英砂建设项目。项目主要生产工艺：原料-鄂破-锤破-除铁-分级筛分-成品入库；主要生产设备有：颚式破碎机、锤式破碎机、除铁机、筛分机。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2" w:firstLineChars="200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/>
                <w:b/>
                <w:bCs/>
              </w:rPr>
              <w:t>大气环境污染防措施：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（1）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给料、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鄂破、锤破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、筛分工序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废气：集气罩+袋式除尘器（TA001）+15m排气筒（DA001）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食堂油烟：经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油烟净化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装置处理后通过烟囱排放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无组织废气：采取车间密闭及密闭输送，安装喷雾抑尘等措施。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 w:color="auto"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/>
                <w:b/>
                <w:bCs/>
                <w:u w:val="none" w:color="auto"/>
              </w:rPr>
              <w:t>废水污染防治措施：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  <w:t>车辆冲洗水经沉淀池（容积约10m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  <w:t>）处理后，循环利用；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  <w:t>（2）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highlight w:val="none"/>
                <w:u w:val="none" w:color="auto"/>
                <w:lang w:val="en-US" w:eastAsia="zh-CN"/>
              </w:rPr>
              <w:t>生活污水：</w:t>
            </w:r>
            <w:r>
              <w:rPr>
                <w:rFonts w:hint="eastAsia" w:hAnsi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食堂废水经新建隔油池（容积约1m</w:t>
            </w:r>
            <w:r>
              <w:rPr>
                <w:rFonts w:hint="eastAsia" w:hAnsi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  <w:vertAlign w:val="superscript"/>
                <w:lang w:val="en-US" w:eastAsia="zh-CN"/>
              </w:rPr>
              <w:t>3</w:t>
            </w:r>
            <w:r>
              <w:rPr>
                <w:rFonts w:hint="eastAsia" w:hAnsi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）与生活污水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依托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南阳和吉商贸有限公司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化粪池（容积约10</w:t>
            </w:r>
            <w:r>
              <w:rPr>
                <w:rFonts w:hint="eastAsia" w:hAnsi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m</w:t>
            </w:r>
            <w:r>
              <w:rPr>
                <w:rFonts w:hint="eastAsia" w:hAnsi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）处理后，定期清掏用于农田施肥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  <w:t>（3）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  <w:t>生活污水经化粪池（容积约5m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  <w:t>）处理后农肥利用</w:t>
            </w:r>
            <w:r>
              <w:rPr>
                <w:rFonts w:hint="default" w:ascii="Times New Roman" w:hAnsi="Times New Roman" w:cs="Times New Roman"/>
                <w:u w:val="none" w:color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 w:color="auto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/>
                <w:b/>
                <w:bCs/>
                <w:u w:val="none" w:color="auto"/>
              </w:rPr>
              <w:t>固体废物污染防治措施：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（1）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一般固体废物：设一般固废间（5m</w:t>
            </w:r>
            <w:r>
              <w:rPr>
                <w:rFonts w:hint="default" w:ascii="Times New Roman" w:hAnsi="Times New Roman" w:cs="Times New Roman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），除尘器尘灰、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车辆冲洗沉淀池沉渣外运建材厂综合利用；磁选废渣定期外售；生活垃圾经垃圾箱收集，由环卫部门定期清运。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（2）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危险废物：设危废暂存间（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），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设备维护保养过程产生的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废润滑油及废润滑油桶委托有资质单位处置。</w:t>
            </w:r>
          </w:p>
          <w:p>
            <w:pPr>
              <w:bidi w:val="0"/>
              <w:ind w:firstLine="422" w:firstLineChars="20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bCs/>
              </w:rPr>
              <w:t>噪声污染防治措施：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选用低噪声设备、基础减振、设备定期维护等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。</w:t>
            </w:r>
          </w:p>
        </w:tc>
      </w:tr>
    </w:tbl>
    <w:p>
      <w:pPr>
        <w:spacing w:line="360" w:lineRule="auto"/>
      </w:pPr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Y2Q3YWRhODAyOGUyN2M3ZDhkZTI0ZDMyMjAxMTgifQ=="/>
    <w:docVar w:name="KSO_WPS_MARK_KEY" w:val="e1972345-d2bc-4f07-87ed-802e6300adf7"/>
  </w:docVars>
  <w:rsids>
    <w:rsidRoot w:val="7FBF9B5E"/>
    <w:rsid w:val="002952C2"/>
    <w:rsid w:val="003528BC"/>
    <w:rsid w:val="00434D0C"/>
    <w:rsid w:val="00450671"/>
    <w:rsid w:val="0076562A"/>
    <w:rsid w:val="008026E4"/>
    <w:rsid w:val="01084C87"/>
    <w:rsid w:val="01C506B1"/>
    <w:rsid w:val="03A06E71"/>
    <w:rsid w:val="03B3248D"/>
    <w:rsid w:val="04E35311"/>
    <w:rsid w:val="05342F5F"/>
    <w:rsid w:val="06FD1E9C"/>
    <w:rsid w:val="078A2460"/>
    <w:rsid w:val="0AE41CEE"/>
    <w:rsid w:val="0EA63619"/>
    <w:rsid w:val="0F5355BA"/>
    <w:rsid w:val="0F781459"/>
    <w:rsid w:val="13D30EA3"/>
    <w:rsid w:val="188F157E"/>
    <w:rsid w:val="18F7519C"/>
    <w:rsid w:val="194E1DA9"/>
    <w:rsid w:val="19EB6674"/>
    <w:rsid w:val="1BD96DDB"/>
    <w:rsid w:val="1EBA33C0"/>
    <w:rsid w:val="1F670BA4"/>
    <w:rsid w:val="214D6751"/>
    <w:rsid w:val="230C2A7F"/>
    <w:rsid w:val="23726264"/>
    <w:rsid w:val="24561F7E"/>
    <w:rsid w:val="24806232"/>
    <w:rsid w:val="272A101D"/>
    <w:rsid w:val="276622AC"/>
    <w:rsid w:val="28CF7788"/>
    <w:rsid w:val="29510D8C"/>
    <w:rsid w:val="2D651898"/>
    <w:rsid w:val="30194948"/>
    <w:rsid w:val="32513FFD"/>
    <w:rsid w:val="33B91574"/>
    <w:rsid w:val="36AA5AEC"/>
    <w:rsid w:val="3B625189"/>
    <w:rsid w:val="3BAB59B5"/>
    <w:rsid w:val="3E3D0FF4"/>
    <w:rsid w:val="40020EE3"/>
    <w:rsid w:val="42925A6F"/>
    <w:rsid w:val="439373CB"/>
    <w:rsid w:val="46214E3C"/>
    <w:rsid w:val="4C2832E3"/>
    <w:rsid w:val="4DEB0920"/>
    <w:rsid w:val="4EFF657E"/>
    <w:rsid w:val="4F8B6063"/>
    <w:rsid w:val="51C70EA9"/>
    <w:rsid w:val="5AAD2A9D"/>
    <w:rsid w:val="5B922527"/>
    <w:rsid w:val="5F9D8F65"/>
    <w:rsid w:val="60465233"/>
    <w:rsid w:val="616C77F2"/>
    <w:rsid w:val="61D7566A"/>
    <w:rsid w:val="630447A2"/>
    <w:rsid w:val="64A82DBC"/>
    <w:rsid w:val="67FF69D3"/>
    <w:rsid w:val="6B1C65C3"/>
    <w:rsid w:val="6BC12AD2"/>
    <w:rsid w:val="6D872AD5"/>
    <w:rsid w:val="6DA41036"/>
    <w:rsid w:val="6ED617D9"/>
    <w:rsid w:val="701366BE"/>
    <w:rsid w:val="71180391"/>
    <w:rsid w:val="71267542"/>
    <w:rsid w:val="713C56D6"/>
    <w:rsid w:val="716F2F2E"/>
    <w:rsid w:val="71936C77"/>
    <w:rsid w:val="71E03B95"/>
    <w:rsid w:val="722276F1"/>
    <w:rsid w:val="733C23B9"/>
    <w:rsid w:val="735F0B26"/>
    <w:rsid w:val="740441DD"/>
    <w:rsid w:val="762E131F"/>
    <w:rsid w:val="78B66E06"/>
    <w:rsid w:val="78CF7C00"/>
    <w:rsid w:val="793F677F"/>
    <w:rsid w:val="7A4E2A78"/>
    <w:rsid w:val="7B2211AC"/>
    <w:rsid w:val="7CAC6905"/>
    <w:rsid w:val="7CDD764F"/>
    <w:rsid w:val="7E0230E5"/>
    <w:rsid w:val="7E036A82"/>
    <w:rsid w:val="7E7ED664"/>
    <w:rsid w:val="7F0B72E5"/>
    <w:rsid w:val="7F607CF6"/>
    <w:rsid w:val="7FBF9B5E"/>
    <w:rsid w:val="7FE43160"/>
    <w:rsid w:val="FFFD9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spacing w:before="100" w:beforeAutospacing="1" w:after="120"/>
      <w:ind w:left="420" w:leftChars="200" w:firstLine="420" w:firstLineChars="200"/>
    </w:pPr>
    <w:rPr>
      <w:rFonts w:ascii="Times New Roman" w:hAnsi="Times New Roman" w:cs="Times New Roman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basedOn w:val="8"/>
    <w:qFormat/>
    <w:uiPriority w:val="1"/>
    <w:pPr>
      <w:widowControl w:val="0"/>
      <w:spacing w:line="276" w:lineRule="auto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无间隔1"/>
    <w:qFormat/>
    <w:uiPriority w:val="1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711</Words>
  <Characters>765</Characters>
  <Lines>5</Lines>
  <Paragraphs>1</Paragraphs>
  <TotalTime>1</TotalTime>
  <ScaleCrop>false</ScaleCrop>
  <LinksUpToDate>false</LinksUpToDate>
  <CharactersWithSpaces>766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2020-02-24T15:34:00Z</dcterms:created>
  <dc:creator>qinshidu</dc:creator>
  <cp:lastModifiedBy>香香</cp:lastModifiedBy>
  <dcterms:modified xsi:type="dcterms:W3CDTF">2024-11-25T07:55:31Z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65175850C0E4433CB1D952BDC028BE1E_13</vt:lpwstr>
  </property>
</Properties>
</file>