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069A2">
      <w:pPr>
        <w:spacing w:line="360" w:lineRule="auto"/>
        <w:ind w:firstLine="723" w:firstLineChars="200"/>
        <w:jc w:val="center"/>
        <w:rPr>
          <w:b/>
          <w:bCs/>
          <w:sz w:val="36"/>
          <w:szCs w:val="36"/>
        </w:rPr>
      </w:pPr>
      <w:r>
        <w:rPr>
          <w:b/>
          <w:bCs/>
          <w:sz w:val="36"/>
          <w:szCs w:val="36"/>
        </w:rPr>
        <w:t>拟审批的建设项目环境影响表</w:t>
      </w:r>
    </w:p>
    <w:tbl>
      <w:tblPr>
        <w:tblStyle w:val="5"/>
        <w:tblW w:w="15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091"/>
        <w:gridCol w:w="1060"/>
        <w:gridCol w:w="780"/>
        <w:gridCol w:w="1215"/>
        <w:gridCol w:w="2285"/>
        <w:gridCol w:w="8833"/>
      </w:tblGrid>
      <w:tr w14:paraId="74F04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529" w:type="dxa"/>
            <w:vAlign w:val="center"/>
          </w:tcPr>
          <w:p w14:paraId="2682565B">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091" w:type="dxa"/>
            <w:vAlign w:val="center"/>
          </w:tcPr>
          <w:p w14:paraId="4C8C71F4">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项目名称</w:t>
            </w:r>
          </w:p>
        </w:tc>
        <w:tc>
          <w:tcPr>
            <w:tcW w:w="1060" w:type="dxa"/>
            <w:vAlign w:val="center"/>
          </w:tcPr>
          <w:p w14:paraId="160527E1">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80" w:type="dxa"/>
            <w:vAlign w:val="center"/>
          </w:tcPr>
          <w:p w14:paraId="5A2C0E3E">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建设单位</w:t>
            </w:r>
          </w:p>
        </w:tc>
        <w:tc>
          <w:tcPr>
            <w:tcW w:w="1215" w:type="dxa"/>
            <w:vAlign w:val="center"/>
          </w:tcPr>
          <w:p w14:paraId="1A6FEB7D">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环境影响评价机构</w:t>
            </w:r>
          </w:p>
        </w:tc>
        <w:tc>
          <w:tcPr>
            <w:tcW w:w="2285" w:type="dxa"/>
            <w:vAlign w:val="center"/>
          </w:tcPr>
          <w:p w14:paraId="62FFDBAB">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建设项目概况</w:t>
            </w:r>
          </w:p>
        </w:tc>
        <w:tc>
          <w:tcPr>
            <w:tcW w:w="8833" w:type="dxa"/>
            <w:vAlign w:val="center"/>
          </w:tcPr>
          <w:p w14:paraId="7FE2DB58">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主要环境影响及预防或减轻不良环境影响的对策和措施</w:t>
            </w:r>
          </w:p>
        </w:tc>
      </w:tr>
      <w:tr w14:paraId="7EF9D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29" w:type="dxa"/>
            <w:vAlign w:val="center"/>
          </w:tcPr>
          <w:p w14:paraId="0190735D">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91" w:type="dxa"/>
            <w:vAlign w:val="center"/>
          </w:tcPr>
          <w:p w14:paraId="560A2177">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eastAsia" w:ascii="宋体" w:hAnsi="宋体" w:eastAsia="宋体" w:cs="宋体"/>
                <w:color w:val="auto"/>
                <w:szCs w:val="21"/>
                <w:highlight w:val="none"/>
                <w:lang w:eastAsia="zh-CN"/>
              </w:rPr>
              <w:t>唐河县宏辉再生资源有限公司年产</w:t>
            </w:r>
            <w:r>
              <w:rPr>
                <w:rFonts w:hint="default" w:ascii="Times New Roman" w:hAnsi="Times New Roman" w:eastAsia="宋体" w:cs="Times New Roman"/>
                <w:color w:val="auto"/>
                <w:szCs w:val="21"/>
                <w:highlight w:val="none"/>
                <w:lang w:eastAsia="zh-CN"/>
              </w:rPr>
              <w:t>10000</w:t>
            </w:r>
            <w:r>
              <w:rPr>
                <w:rFonts w:hint="eastAsia" w:ascii="宋体" w:hAnsi="宋体" w:eastAsia="宋体" w:cs="宋体"/>
                <w:color w:val="auto"/>
                <w:szCs w:val="21"/>
                <w:highlight w:val="none"/>
                <w:lang w:eastAsia="zh-CN"/>
              </w:rPr>
              <w:t>吨高铁配重盘建设项目</w:t>
            </w:r>
          </w:p>
        </w:tc>
        <w:tc>
          <w:tcPr>
            <w:tcW w:w="1060" w:type="dxa"/>
            <w:vAlign w:val="center"/>
          </w:tcPr>
          <w:p w14:paraId="1ACC8B6B">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eastAsia" w:ascii="宋体" w:hAnsi="宋体" w:eastAsia="宋体" w:cs="宋体"/>
                <w:color w:val="auto"/>
                <w:szCs w:val="21"/>
                <w:lang w:val="en-US" w:eastAsia="zh-CN"/>
              </w:rPr>
              <w:t>河南省南阳市唐河县苍台镇乡村振兴产业园（五里陈村）</w:t>
            </w:r>
          </w:p>
        </w:tc>
        <w:tc>
          <w:tcPr>
            <w:tcW w:w="780" w:type="dxa"/>
            <w:vAlign w:val="center"/>
          </w:tcPr>
          <w:p w14:paraId="56D51AAB">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eastAsia" w:ascii="宋体" w:hAnsi="宋体" w:eastAsia="宋体" w:cs="宋体"/>
                <w:color w:val="auto"/>
                <w:szCs w:val="21"/>
                <w:highlight w:val="none"/>
                <w:lang w:eastAsia="zh-CN"/>
              </w:rPr>
              <w:t>唐河县宏辉再生资源有限公司</w:t>
            </w:r>
          </w:p>
        </w:tc>
        <w:tc>
          <w:tcPr>
            <w:tcW w:w="1215" w:type="dxa"/>
            <w:vAlign w:val="center"/>
          </w:tcPr>
          <w:p w14:paraId="21B790E7">
            <w:pPr>
              <w:keepNext w:val="0"/>
              <w:keepLines w:val="0"/>
              <w:pageBreakBefore w:val="0"/>
              <w:widowControl w:val="0"/>
              <w:kinsoku/>
              <w:wordWrap/>
              <w:overflowPunct/>
              <w:topLinePunct w:val="0"/>
              <w:autoSpaceDE/>
              <w:autoSpaceDN/>
              <w:bidi w:val="0"/>
              <w:adjustRightInd/>
              <w:snapToGrid/>
              <w:spacing w:before="60" w:after="60"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lang w:eastAsia="zh-CN"/>
              </w:rPr>
              <w:t>洛阳焦点环保科技有限公司</w:t>
            </w:r>
          </w:p>
        </w:tc>
        <w:tc>
          <w:tcPr>
            <w:tcW w:w="2285" w:type="dxa"/>
            <w:vAlign w:val="center"/>
          </w:tcPr>
          <w:p w14:paraId="324A86B6">
            <w:pPr>
              <w:keepNext w:val="0"/>
              <w:keepLines w:val="0"/>
              <w:pageBreakBefore w:val="0"/>
              <w:widowControl w:val="0"/>
              <w:kinsoku/>
              <w:wordWrap/>
              <w:overflowPunct/>
              <w:topLinePunct w:val="0"/>
              <w:autoSpaceDE/>
              <w:autoSpaceDN/>
              <w:bidi w:val="0"/>
              <w:adjustRightInd/>
              <w:snapToGrid/>
              <w:spacing w:before="60" w:after="60" w:line="240" w:lineRule="auto"/>
              <w:jc w:val="left"/>
              <w:textAlignment w:val="auto"/>
              <w:rPr>
                <w:rFonts w:hint="default" w:ascii="Times New Roman" w:hAnsi="Times New Roman" w:cs="Times New Roman"/>
                <w:sz w:val="21"/>
                <w:szCs w:val="21"/>
              </w:rPr>
            </w:pPr>
            <w:r>
              <w:rPr>
                <w:rFonts w:hint="default" w:ascii="Times New Roman" w:hAnsi="Times New Roman" w:cs="Times New Roman"/>
                <w:sz w:val="21"/>
                <w:szCs w:val="21"/>
              </w:rPr>
              <w:t>本项目总投资</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000万元，占地面积</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rPr>
              <w:t>200</w:t>
            </w:r>
            <w:r>
              <w:rPr>
                <w:rFonts w:hint="eastAsia" w:ascii="Times New Roman" w:hAnsi="Times New Roman" w:cs="Times New Roman"/>
                <w:sz w:val="21"/>
                <w:szCs w:val="21"/>
                <w:lang w:val="en-US" w:eastAsia="zh-CN"/>
              </w:rPr>
              <w:t>0</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，本项目主要主体工程：利用现有厂房进行改建，1#车间布置熔化区、造型区、落砂区、固废暂存间和原料暂存区等。2#车间布置抛丸间、喷锌间、蘸漆间和成品暂存等；主要设备：中频电炉、</w:t>
            </w:r>
            <w:r>
              <w:rPr>
                <w:rFonts w:hint="eastAsia" w:ascii="Times New Roman" w:hAnsi="Times New Roman" w:cs="Times New Roman"/>
                <w:sz w:val="21"/>
                <w:szCs w:val="21"/>
                <w:lang w:val="en-US" w:eastAsia="zh-CN"/>
              </w:rPr>
              <w:t>造型机</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震动落砂机</w:t>
            </w:r>
            <w:r>
              <w:rPr>
                <w:rFonts w:hint="default" w:ascii="Times New Roman" w:hAnsi="Times New Roman" w:cs="Times New Roman"/>
                <w:sz w:val="21"/>
                <w:szCs w:val="21"/>
              </w:rPr>
              <w:t>、抛丸机</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喷锌机</w:t>
            </w:r>
            <w:r>
              <w:rPr>
                <w:rFonts w:hint="default" w:ascii="Times New Roman" w:hAnsi="Times New Roman" w:cs="Times New Roman"/>
                <w:sz w:val="21"/>
                <w:szCs w:val="21"/>
              </w:rPr>
              <w:t>等。建设规模：年产</w:t>
            </w:r>
            <w:r>
              <w:rPr>
                <w:rFonts w:hint="default" w:ascii="Times New Roman" w:hAnsi="Times New Roman" w:eastAsia="宋体" w:cs="Times New Roman"/>
                <w:color w:val="auto"/>
                <w:szCs w:val="21"/>
                <w:highlight w:val="none"/>
                <w:lang w:eastAsia="zh-CN"/>
              </w:rPr>
              <w:t>10000</w:t>
            </w:r>
            <w:r>
              <w:rPr>
                <w:rFonts w:hint="eastAsia" w:ascii="宋体" w:hAnsi="宋体" w:eastAsia="宋体" w:cs="宋体"/>
                <w:color w:val="auto"/>
                <w:szCs w:val="21"/>
                <w:highlight w:val="none"/>
                <w:lang w:eastAsia="zh-CN"/>
              </w:rPr>
              <w:t>吨高铁配重盘</w:t>
            </w:r>
          </w:p>
        </w:tc>
        <w:tc>
          <w:tcPr>
            <w:tcW w:w="8833" w:type="dxa"/>
            <w:vAlign w:val="center"/>
          </w:tcPr>
          <w:p w14:paraId="01B6ED71">
            <w:pPr>
              <w:keepNext w:val="0"/>
              <w:keepLines w:val="0"/>
              <w:pageBreakBefore w:val="0"/>
              <w:widowControl w:val="0"/>
              <w:kinsoku/>
              <w:wordWrap/>
              <w:overflowPunct/>
              <w:topLinePunct w:val="0"/>
              <w:autoSpaceDE/>
              <w:autoSpaceDN/>
              <w:bidi w:val="0"/>
              <w:adjustRightInd/>
              <w:snapToGrid/>
              <w:spacing w:before="60" w:after="60" w:line="240" w:lineRule="auto"/>
              <w:textAlignment w:val="auto"/>
              <w:rPr>
                <w:rFonts w:hint="default" w:ascii="Times New Roman" w:hAnsi="Times New Roman" w:cs="Times New Roman"/>
                <w:b/>
                <w:bCs/>
              </w:rPr>
            </w:pPr>
            <w:r>
              <w:rPr>
                <w:rFonts w:hint="default" w:ascii="Times New Roman" w:hAnsi="Times New Roman" w:cs="Times New Roman"/>
                <w:b/>
                <w:bCs/>
                <w:lang w:val="en-US" w:eastAsia="zh-CN"/>
              </w:rPr>
              <w:t>1、</w:t>
            </w:r>
            <w:r>
              <w:rPr>
                <w:rFonts w:hint="default" w:ascii="Times New Roman" w:hAnsi="Times New Roman" w:cs="Times New Roman"/>
                <w:b/>
                <w:bCs/>
              </w:rPr>
              <w:t>大气环境污染防措施：</w:t>
            </w:r>
          </w:p>
          <w:p w14:paraId="0431E213">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bCs/>
                <w:kern w:val="2"/>
                <w:sz w:val="21"/>
                <w:szCs w:val="21"/>
                <w:lang w:val="en-US" w:eastAsia="zh-CN" w:bidi="ar"/>
              </w:rPr>
              <w:t>（1）中频炉运行过程产生的废气（</w:t>
            </w:r>
            <w:r>
              <w:rPr>
                <w:rFonts w:hint="default" w:ascii="Times New Roman" w:hAnsi="Times New Roman" w:eastAsia="宋体" w:cs="Times New Roman"/>
                <w:bCs/>
                <w:kern w:val="2"/>
                <w:sz w:val="21"/>
                <w:szCs w:val="21"/>
                <w:lang w:val="en-US" w:eastAsia="zh-CN" w:bidi="ar"/>
              </w:rPr>
              <w:t>YG2</w:t>
            </w:r>
            <w:r>
              <w:rPr>
                <w:rFonts w:hint="eastAsia" w:ascii="宋体" w:hAnsi="宋体" w:eastAsia="宋体" w:cs="宋体"/>
                <w:bCs/>
                <w:kern w:val="2"/>
                <w:sz w:val="21"/>
                <w:szCs w:val="21"/>
                <w:lang w:val="en-US" w:eastAsia="zh-CN" w:bidi="ar"/>
              </w:rPr>
              <w:t>）：</w:t>
            </w:r>
            <w:r>
              <w:rPr>
                <w:rFonts w:hint="eastAsia" w:ascii="宋体" w:hAnsi="宋体" w:eastAsia="宋体" w:cs="宋体"/>
                <w:kern w:val="2"/>
                <w:sz w:val="21"/>
                <w:szCs w:val="21"/>
                <w:lang w:val="en-US" w:eastAsia="zh-CN" w:bidi="ar"/>
              </w:rPr>
              <w:t>中频炉和浇铸工位二次密闭，将</w:t>
            </w:r>
            <w:r>
              <w:rPr>
                <w:rFonts w:hint="default" w:ascii="Times New Roman" w:hAnsi="Times New Roman" w:eastAsia="宋体" w:cs="Times New Roman"/>
                <w:kern w:val="2"/>
                <w:sz w:val="21"/>
                <w:szCs w:val="21"/>
                <w:lang w:val="en-US" w:eastAsia="zh-CN" w:bidi="ar"/>
              </w:rPr>
              <w:t>3</w:t>
            </w:r>
            <w:r>
              <w:rPr>
                <w:rFonts w:hint="eastAsia" w:ascii="宋体" w:hAnsi="宋体" w:eastAsia="宋体" w:cs="宋体"/>
                <w:kern w:val="2"/>
                <w:sz w:val="21"/>
                <w:szCs w:val="21"/>
                <w:lang w:val="en-US" w:eastAsia="zh-CN" w:bidi="ar"/>
              </w:rPr>
              <w:t>台中频炉放置区域进行四面封闭（留前侧活动区域），顶部设置集气口，废气通过管道引入</w:t>
            </w:r>
            <w:r>
              <w:rPr>
                <w:rFonts w:hint="default" w:ascii="Times New Roman" w:hAnsi="Times New Roman" w:eastAsia="宋体" w:cs="Times New Roman"/>
                <w:kern w:val="2"/>
                <w:sz w:val="21"/>
                <w:szCs w:val="21"/>
                <w:lang w:val="en-US" w:eastAsia="zh-CN" w:bidi="ar"/>
              </w:rPr>
              <w:t>1</w:t>
            </w:r>
            <w:r>
              <w:rPr>
                <w:rFonts w:hint="eastAsia" w:ascii="宋体" w:hAnsi="宋体" w:eastAsia="宋体" w:cs="宋体"/>
                <w:kern w:val="2"/>
                <w:sz w:val="21"/>
                <w:szCs w:val="21"/>
                <w:lang w:val="en-US" w:eastAsia="zh-CN" w:bidi="ar"/>
              </w:rPr>
              <w:t>套高温脉冲布袋除尘器（</w:t>
            </w:r>
            <w:r>
              <w:rPr>
                <w:rFonts w:hint="default" w:ascii="Times New Roman" w:hAnsi="Times New Roman" w:eastAsia="宋体" w:cs="Times New Roman"/>
                <w:kern w:val="2"/>
                <w:sz w:val="21"/>
                <w:szCs w:val="21"/>
                <w:lang w:val="en-US" w:eastAsia="zh-CN" w:bidi="ar"/>
              </w:rPr>
              <w:t>TA001</w:t>
            </w:r>
            <w:r>
              <w:rPr>
                <w:rFonts w:hint="eastAsia" w:ascii="宋体" w:hAnsi="宋体" w:eastAsia="宋体" w:cs="宋体"/>
                <w:kern w:val="2"/>
                <w:sz w:val="21"/>
                <w:szCs w:val="21"/>
                <w:lang w:val="en-US" w:eastAsia="zh-CN" w:bidi="ar"/>
              </w:rPr>
              <w:t>）中，废钢材熔化过程和钢水倾倒时产生的废气经高温脉冲布袋除尘器处理后通过一根</w:t>
            </w:r>
            <w:r>
              <w:rPr>
                <w:rFonts w:hint="default" w:ascii="Times New Roman" w:hAnsi="Times New Roman" w:cs="Times New Roman"/>
                <w:kern w:val="2"/>
                <w:sz w:val="21"/>
                <w:szCs w:val="21"/>
                <w:lang w:val="en-US" w:eastAsia="zh-CN" w:bidi="ar"/>
              </w:rPr>
              <w:t>15</w:t>
            </w:r>
            <w:r>
              <w:rPr>
                <w:rFonts w:hint="eastAsia" w:ascii="宋体" w:hAnsi="宋体" w:eastAsia="宋体" w:cs="宋体"/>
                <w:kern w:val="2"/>
                <w:sz w:val="21"/>
                <w:szCs w:val="21"/>
                <w:lang w:val="en-US" w:eastAsia="zh-CN" w:bidi="ar"/>
              </w:rPr>
              <w:t>米高排气筒（</w:t>
            </w:r>
            <w:r>
              <w:rPr>
                <w:rFonts w:hint="default" w:ascii="Times New Roman" w:hAnsi="Times New Roman" w:eastAsia="宋体" w:cs="Times New Roman"/>
                <w:kern w:val="2"/>
                <w:sz w:val="21"/>
                <w:szCs w:val="21"/>
                <w:lang w:val="en-US" w:eastAsia="zh-CN" w:bidi="ar"/>
              </w:rPr>
              <w:t>DA001</w:t>
            </w:r>
            <w:r>
              <w:rPr>
                <w:rFonts w:hint="eastAsia" w:ascii="宋体" w:hAnsi="宋体" w:eastAsia="宋体" w:cs="宋体"/>
                <w:kern w:val="2"/>
                <w:sz w:val="21"/>
                <w:szCs w:val="21"/>
                <w:lang w:val="en-US" w:eastAsia="zh-CN" w:bidi="ar"/>
              </w:rPr>
              <w:t>）排放。</w:t>
            </w:r>
          </w:p>
          <w:p w14:paraId="6A52EFF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eastAsia="宋体" w:cs="宋体"/>
                <w:bCs/>
                <w:kern w:val="2"/>
                <w:sz w:val="21"/>
                <w:szCs w:val="21"/>
                <w:lang w:val="en-US" w:eastAsia="zh-CN" w:bidi="ar"/>
              </w:rPr>
            </w:pPr>
            <w:r>
              <w:rPr>
                <w:rFonts w:hint="eastAsia" w:ascii="宋体" w:hAnsi="宋体" w:cs="宋体"/>
                <w:bCs/>
                <w:kern w:val="2"/>
                <w:sz w:val="21"/>
                <w:szCs w:val="21"/>
                <w:lang w:val="en-US" w:eastAsia="zh-CN" w:bidi="ar"/>
              </w:rPr>
              <w:t>（2）造型、浇铸</w:t>
            </w:r>
            <w:bookmarkStart w:id="0" w:name="_GoBack"/>
            <w:r>
              <w:rPr>
                <w:rFonts w:hint="eastAsia" w:ascii="宋体" w:hAnsi="宋体" w:cs="宋体"/>
                <w:bCs/>
                <w:color w:val="000000" w:themeColor="text1"/>
                <w:kern w:val="2"/>
                <w:sz w:val="21"/>
                <w:szCs w:val="21"/>
                <w:u w:val="none"/>
                <w:lang w:val="en-US" w:eastAsia="zh-CN" w:bidi="ar"/>
                <w14:textFill>
                  <w14:solidFill>
                    <w14:schemeClr w14:val="tx1"/>
                  </w14:solidFill>
                </w14:textFill>
              </w:rPr>
              <w:t>、冷却</w:t>
            </w:r>
            <w:bookmarkEnd w:id="0"/>
            <w:r>
              <w:rPr>
                <w:rFonts w:hint="eastAsia" w:ascii="宋体" w:hAnsi="宋体" w:cs="宋体"/>
                <w:bCs/>
                <w:kern w:val="2"/>
                <w:sz w:val="21"/>
                <w:szCs w:val="21"/>
                <w:lang w:val="en-US" w:eastAsia="zh-CN" w:bidi="ar"/>
              </w:rPr>
              <w:t>过程</w:t>
            </w:r>
            <w:r>
              <w:rPr>
                <w:rFonts w:hint="eastAsia" w:ascii="宋体" w:hAnsi="宋体" w:eastAsia="宋体" w:cs="宋体"/>
                <w:bCs/>
                <w:kern w:val="2"/>
                <w:sz w:val="21"/>
                <w:szCs w:val="21"/>
                <w:lang w:val="en-US" w:eastAsia="zh-CN" w:bidi="ar"/>
              </w:rPr>
              <w:t>产生的废气（</w:t>
            </w:r>
            <w:r>
              <w:rPr>
                <w:rFonts w:hint="default" w:ascii="Times New Roman" w:hAnsi="Times New Roman" w:eastAsia="宋体" w:cs="Times New Roman"/>
                <w:bCs/>
                <w:kern w:val="2"/>
                <w:sz w:val="21"/>
                <w:szCs w:val="21"/>
                <w:lang w:val="en-US" w:eastAsia="zh-CN" w:bidi="ar"/>
              </w:rPr>
              <w:t>YG3</w:t>
            </w:r>
            <w:r>
              <w:rPr>
                <w:rFonts w:hint="eastAsia" w:ascii="宋体" w:hAnsi="宋体" w:eastAsia="宋体" w:cs="宋体"/>
                <w:bCs/>
                <w:kern w:val="2"/>
                <w:sz w:val="21"/>
                <w:szCs w:val="21"/>
                <w:lang w:val="en-US" w:eastAsia="zh-CN" w:bidi="ar"/>
              </w:rPr>
              <w:t>）：造型工序设置在二次密闭的生产车间内，造型工位上方设置集气罩，</w:t>
            </w:r>
            <w:r>
              <w:rPr>
                <w:rFonts w:hint="eastAsia" w:ascii="宋体" w:hAnsi="宋体" w:cs="宋体"/>
                <w:bCs/>
                <w:kern w:val="2"/>
                <w:sz w:val="21"/>
                <w:szCs w:val="21"/>
                <w:lang w:val="en-US" w:eastAsia="zh-CN" w:bidi="ar"/>
              </w:rPr>
              <w:t>浇铸</w:t>
            </w:r>
            <w:r>
              <w:rPr>
                <w:rFonts w:hint="eastAsia" w:ascii="宋体" w:hAnsi="宋体" w:eastAsia="宋体" w:cs="宋体"/>
                <w:bCs/>
                <w:kern w:val="2"/>
                <w:sz w:val="21"/>
                <w:szCs w:val="21"/>
                <w:lang w:val="en-US" w:eastAsia="zh-CN" w:bidi="ar"/>
              </w:rPr>
              <w:t>工位每个固定工位上设置一个侧吸式集气罩，二次密闭的车间顶部设置集气口进行二次收集</w:t>
            </w:r>
            <w:r>
              <w:rPr>
                <w:rFonts w:hint="eastAsia" w:ascii="宋体" w:hAnsi="宋体" w:cs="宋体"/>
                <w:bCs/>
                <w:kern w:val="2"/>
                <w:sz w:val="21"/>
                <w:szCs w:val="21"/>
                <w:lang w:val="en-US" w:eastAsia="zh-CN" w:bidi="ar"/>
              </w:rPr>
              <w:t>造型、浇铸、冷却</w:t>
            </w:r>
            <w:r>
              <w:rPr>
                <w:rFonts w:hint="eastAsia" w:ascii="宋体" w:hAnsi="宋体" w:eastAsia="宋体" w:cs="宋体"/>
                <w:bCs/>
                <w:kern w:val="2"/>
                <w:sz w:val="21"/>
                <w:szCs w:val="21"/>
                <w:lang w:val="en-US" w:eastAsia="zh-CN" w:bidi="ar"/>
              </w:rPr>
              <w:t>过程产生的废气经脉冲布袋除尘器（</w:t>
            </w:r>
            <w:r>
              <w:rPr>
                <w:rFonts w:hint="default" w:ascii="Times New Roman" w:hAnsi="Times New Roman" w:eastAsia="宋体" w:cs="Times New Roman"/>
                <w:bCs/>
                <w:kern w:val="2"/>
                <w:sz w:val="21"/>
                <w:szCs w:val="21"/>
                <w:lang w:val="en-US" w:eastAsia="zh-CN" w:bidi="ar"/>
              </w:rPr>
              <w:t>TA002</w:t>
            </w:r>
            <w:r>
              <w:rPr>
                <w:rFonts w:hint="eastAsia" w:ascii="宋体" w:hAnsi="宋体" w:eastAsia="宋体" w:cs="宋体"/>
                <w:bCs/>
                <w:kern w:val="2"/>
                <w:sz w:val="21"/>
                <w:szCs w:val="21"/>
                <w:lang w:val="en-US" w:eastAsia="zh-CN" w:bidi="ar"/>
              </w:rPr>
              <w:t>）+活性炭吸附/脱附和催化燃烧装置（</w:t>
            </w:r>
            <w:r>
              <w:rPr>
                <w:rFonts w:hint="default" w:ascii="Times New Roman" w:hAnsi="Times New Roman" w:eastAsia="宋体" w:cs="Times New Roman"/>
                <w:bCs/>
                <w:kern w:val="2"/>
                <w:sz w:val="21"/>
                <w:szCs w:val="21"/>
                <w:lang w:val="en-US" w:eastAsia="zh-CN" w:bidi="ar"/>
              </w:rPr>
              <w:t>TA003</w:t>
            </w:r>
            <w:r>
              <w:rPr>
                <w:rFonts w:hint="eastAsia" w:ascii="宋体" w:hAnsi="宋体" w:eastAsia="宋体" w:cs="宋体"/>
                <w:bCs/>
                <w:kern w:val="2"/>
                <w:sz w:val="21"/>
                <w:szCs w:val="21"/>
                <w:lang w:val="en-US" w:eastAsia="zh-CN" w:bidi="ar"/>
              </w:rPr>
              <w:t>）处理后通过一根</w:t>
            </w:r>
            <w:r>
              <w:rPr>
                <w:rFonts w:hint="default" w:ascii="Times New Roman" w:hAnsi="Times New Roman" w:cs="Times New Roman"/>
                <w:bCs/>
                <w:kern w:val="2"/>
                <w:sz w:val="21"/>
                <w:szCs w:val="21"/>
                <w:lang w:val="en-US" w:eastAsia="zh-CN" w:bidi="ar"/>
              </w:rPr>
              <w:t>15</w:t>
            </w:r>
            <w:r>
              <w:rPr>
                <w:rFonts w:hint="eastAsia" w:ascii="宋体" w:hAnsi="宋体" w:eastAsia="宋体" w:cs="宋体"/>
                <w:bCs/>
                <w:kern w:val="2"/>
                <w:sz w:val="21"/>
                <w:szCs w:val="21"/>
                <w:lang w:val="en-US" w:eastAsia="zh-CN" w:bidi="ar"/>
              </w:rPr>
              <w:t>米高排气筒（</w:t>
            </w:r>
            <w:r>
              <w:rPr>
                <w:rFonts w:hint="default" w:ascii="Times New Roman" w:hAnsi="Times New Roman" w:eastAsia="宋体" w:cs="Times New Roman"/>
                <w:bCs/>
                <w:kern w:val="2"/>
                <w:sz w:val="21"/>
                <w:szCs w:val="21"/>
                <w:lang w:val="en-US" w:eastAsia="zh-CN" w:bidi="ar"/>
              </w:rPr>
              <w:t>DA002</w:t>
            </w:r>
            <w:r>
              <w:rPr>
                <w:rFonts w:hint="eastAsia" w:ascii="宋体" w:hAnsi="宋体" w:eastAsia="宋体" w:cs="宋体"/>
                <w:bCs/>
                <w:kern w:val="2"/>
                <w:sz w:val="21"/>
                <w:szCs w:val="21"/>
                <w:lang w:val="en-US" w:eastAsia="zh-CN" w:bidi="ar"/>
              </w:rPr>
              <w:t>）排放。</w:t>
            </w:r>
          </w:p>
          <w:p w14:paraId="14BEC1D4">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（3）落砂过程产生的废气（</w:t>
            </w:r>
            <w:r>
              <w:rPr>
                <w:rFonts w:hint="default" w:ascii="Times New Roman" w:hAnsi="Times New Roman" w:eastAsia="宋体" w:cs="Times New Roman"/>
                <w:bCs/>
                <w:kern w:val="2"/>
                <w:sz w:val="21"/>
                <w:szCs w:val="21"/>
                <w:lang w:val="en-US" w:eastAsia="zh-CN" w:bidi="ar"/>
              </w:rPr>
              <w:t>YG4</w:t>
            </w:r>
            <w:r>
              <w:rPr>
                <w:rFonts w:hint="eastAsia" w:ascii="宋体" w:hAnsi="宋体" w:eastAsia="宋体" w:cs="宋体"/>
                <w:bCs/>
                <w:kern w:val="2"/>
                <w:sz w:val="21"/>
                <w:szCs w:val="21"/>
                <w:lang w:val="en-US" w:eastAsia="zh-CN" w:bidi="ar"/>
              </w:rPr>
              <w:t>）</w:t>
            </w:r>
            <w:r>
              <w:rPr>
                <w:rFonts w:hint="eastAsia" w:ascii="宋体" w:hAnsi="宋体" w:cs="宋体"/>
                <w:bCs/>
                <w:kern w:val="2"/>
                <w:sz w:val="21"/>
                <w:szCs w:val="21"/>
                <w:lang w:val="en-US" w:eastAsia="zh-CN" w:bidi="ar"/>
              </w:rPr>
              <w:t>：</w:t>
            </w:r>
            <w:r>
              <w:rPr>
                <w:rFonts w:hint="eastAsia" w:ascii="宋体" w:hAnsi="宋体" w:eastAsia="宋体" w:cs="宋体"/>
                <w:bCs/>
                <w:kern w:val="2"/>
                <w:sz w:val="21"/>
                <w:szCs w:val="21"/>
                <w:lang w:val="en-US" w:eastAsia="zh-CN" w:bidi="ar"/>
              </w:rPr>
              <w:t>落砂区域二次密闭，落砂机上方设置集气罩，落砂工序产生的废气经集气罩收集后和中频炉共用</w:t>
            </w:r>
            <w:r>
              <w:rPr>
                <w:rFonts w:hint="default" w:ascii="Times New Roman" w:hAnsi="Times New Roman" w:eastAsia="宋体" w:cs="Times New Roman"/>
                <w:bCs/>
                <w:kern w:val="2"/>
                <w:sz w:val="21"/>
                <w:szCs w:val="21"/>
                <w:lang w:val="en-US" w:eastAsia="zh-CN" w:bidi="ar"/>
              </w:rPr>
              <w:t>1</w:t>
            </w:r>
            <w:r>
              <w:rPr>
                <w:rFonts w:hint="eastAsia" w:ascii="宋体" w:hAnsi="宋体" w:eastAsia="宋体" w:cs="宋体"/>
                <w:bCs/>
                <w:kern w:val="2"/>
                <w:sz w:val="21"/>
                <w:szCs w:val="21"/>
                <w:lang w:val="en-US" w:eastAsia="zh-CN" w:bidi="ar"/>
              </w:rPr>
              <w:t>套脉冲袋式除尘器（</w:t>
            </w:r>
            <w:r>
              <w:rPr>
                <w:rFonts w:hint="default" w:ascii="Times New Roman" w:hAnsi="Times New Roman" w:eastAsia="宋体" w:cs="Times New Roman"/>
                <w:bCs/>
                <w:kern w:val="2"/>
                <w:sz w:val="21"/>
                <w:szCs w:val="21"/>
                <w:lang w:val="en-US" w:eastAsia="zh-CN" w:bidi="ar"/>
              </w:rPr>
              <w:t>TA001</w:t>
            </w:r>
            <w:r>
              <w:rPr>
                <w:rFonts w:hint="eastAsia" w:ascii="宋体" w:hAnsi="宋体" w:eastAsia="宋体" w:cs="宋体"/>
                <w:bCs/>
                <w:kern w:val="2"/>
                <w:sz w:val="21"/>
                <w:szCs w:val="21"/>
                <w:lang w:val="en-US" w:eastAsia="zh-CN" w:bidi="ar"/>
              </w:rPr>
              <w:t>）处理后经一根</w:t>
            </w:r>
            <w:r>
              <w:rPr>
                <w:rFonts w:hint="default" w:ascii="Times New Roman" w:hAnsi="Times New Roman" w:cs="Times New Roman"/>
                <w:bCs/>
                <w:kern w:val="2"/>
                <w:sz w:val="21"/>
                <w:szCs w:val="21"/>
                <w:lang w:val="en-US" w:eastAsia="zh-CN" w:bidi="ar"/>
              </w:rPr>
              <w:t>15</w:t>
            </w:r>
            <w:r>
              <w:rPr>
                <w:rFonts w:hint="eastAsia" w:ascii="宋体" w:hAnsi="宋体" w:eastAsia="宋体" w:cs="宋体"/>
                <w:bCs/>
                <w:kern w:val="2"/>
                <w:sz w:val="21"/>
                <w:szCs w:val="21"/>
                <w:lang w:val="en-US" w:eastAsia="zh-CN" w:bidi="ar"/>
              </w:rPr>
              <w:t>米排气筒（</w:t>
            </w:r>
            <w:r>
              <w:rPr>
                <w:rFonts w:hint="default" w:ascii="Times New Roman" w:hAnsi="Times New Roman" w:eastAsia="宋体" w:cs="Times New Roman"/>
                <w:bCs/>
                <w:kern w:val="2"/>
                <w:sz w:val="21"/>
                <w:szCs w:val="21"/>
                <w:lang w:val="en-US" w:eastAsia="zh-CN" w:bidi="ar"/>
              </w:rPr>
              <w:t>DA001</w:t>
            </w:r>
            <w:r>
              <w:rPr>
                <w:rFonts w:hint="eastAsia" w:ascii="宋体" w:hAnsi="宋体" w:eastAsia="宋体" w:cs="宋体"/>
                <w:bCs/>
                <w:kern w:val="2"/>
                <w:sz w:val="21"/>
                <w:szCs w:val="21"/>
                <w:lang w:val="en-US" w:eastAsia="zh-CN" w:bidi="ar"/>
              </w:rPr>
              <w:t>）排放。</w:t>
            </w:r>
          </w:p>
          <w:p w14:paraId="66126C75">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（4）打磨和抛丸过程产生的废气（</w:t>
            </w:r>
            <w:r>
              <w:rPr>
                <w:rFonts w:hint="default" w:ascii="Times New Roman" w:hAnsi="Times New Roman" w:eastAsia="宋体" w:cs="Times New Roman"/>
                <w:bCs/>
                <w:kern w:val="2"/>
                <w:sz w:val="21"/>
                <w:szCs w:val="21"/>
                <w:lang w:val="en-US" w:eastAsia="zh-CN" w:bidi="ar"/>
              </w:rPr>
              <w:t>YG5</w:t>
            </w:r>
            <w:r>
              <w:rPr>
                <w:rFonts w:hint="eastAsia" w:ascii="宋体" w:hAnsi="宋体" w:eastAsia="宋体" w:cs="宋体"/>
                <w:bCs/>
                <w:kern w:val="2"/>
                <w:sz w:val="21"/>
                <w:szCs w:val="21"/>
                <w:lang w:val="en-US" w:eastAsia="zh-CN" w:bidi="ar"/>
              </w:rPr>
              <w:t>）：抛丸车间二次密闭，</w:t>
            </w:r>
            <w:r>
              <w:rPr>
                <w:rFonts w:hint="default" w:ascii="Times New Roman" w:hAnsi="Times New Roman" w:eastAsia="宋体" w:cs="Times New Roman"/>
                <w:bCs/>
                <w:kern w:val="2"/>
                <w:sz w:val="21"/>
                <w:szCs w:val="21"/>
                <w:lang w:val="en-US" w:eastAsia="zh-CN" w:bidi="ar"/>
              </w:rPr>
              <w:t>4</w:t>
            </w:r>
            <w:r>
              <w:rPr>
                <w:rFonts w:hint="eastAsia" w:ascii="宋体" w:hAnsi="宋体" w:eastAsia="宋体" w:cs="宋体"/>
                <w:bCs/>
                <w:kern w:val="2"/>
                <w:sz w:val="21"/>
                <w:szCs w:val="21"/>
                <w:lang w:val="en-US" w:eastAsia="zh-CN" w:bidi="ar"/>
              </w:rPr>
              <w:t>台砂轮机设置在二次密闭的抛丸车间内，抛丸机自带抛丸回收装置（旋风除尘器），在</w:t>
            </w:r>
            <w:r>
              <w:rPr>
                <w:rFonts w:hint="default" w:ascii="Times New Roman" w:hAnsi="Times New Roman" w:eastAsia="宋体" w:cs="Times New Roman"/>
                <w:bCs/>
                <w:kern w:val="2"/>
                <w:sz w:val="21"/>
                <w:szCs w:val="21"/>
                <w:lang w:val="en-US" w:eastAsia="zh-CN" w:bidi="ar"/>
              </w:rPr>
              <w:t>4</w:t>
            </w:r>
            <w:r>
              <w:rPr>
                <w:rFonts w:hint="eastAsia" w:ascii="宋体" w:hAnsi="宋体" w:eastAsia="宋体" w:cs="宋体"/>
                <w:bCs/>
                <w:kern w:val="2"/>
                <w:sz w:val="21"/>
                <w:szCs w:val="21"/>
                <w:lang w:val="en-US" w:eastAsia="zh-CN" w:bidi="ar"/>
              </w:rPr>
              <w:t>台砂轮机保护罩各设置</w:t>
            </w:r>
            <w:r>
              <w:rPr>
                <w:rFonts w:hint="default" w:ascii="Times New Roman" w:hAnsi="Times New Roman" w:eastAsia="宋体" w:cs="Times New Roman"/>
                <w:bCs/>
                <w:kern w:val="2"/>
                <w:sz w:val="21"/>
                <w:szCs w:val="21"/>
                <w:lang w:val="en-US" w:eastAsia="zh-CN" w:bidi="ar"/>
              </w:rPr>
              <w:t>1</w:t>
            </w:r>
            <w:r>
              <w:rPr>
                <w:rFonts w:hint="eastAsia" w:ascii="宋体" w:hAnsi="宋体" w:eastAsia="宋体" w:cs="宋体"/>
                <w:bCs/>
                <w:kern w:val="2"/>
                <w:sz w:val="21"/>
                <w:szCs w:val="21"/>
                <w:lang w:val="en-US" w:eastAsia="zh-CN" w:bidi="ar"/>
              </w:rPr>
              <w:t>个集气口，抛丸机废气出气口和砂轮机集气口经管道引入</w:t>
            </w:r>
            <w:r>
              <w:rPr>
                <w:rFonts w:hint="default" w:ascii="Times New Roman" w:hAnsi="Times New Roman" w:eastAsia="宋体" w:cs="Times New Roman"/>
                <w:bCs/>
                <w:kern w:val="2"/>
                <w:sz w:val="21"/>
                <w:szCs w:val="21"/>
                <w:lang w:val="en-US" w:eastAsia="zh-CN" w:bidi="ar"/>
              </w:rPr>
              <w:t>1</w:t>
            </w:r>
            <w:r>
              <w:rPr>
                <w:rFonts w:hint="eastAsia" w:ascii="宋体" w:hAnsi="宋体" w:eastAsia="宋体" w:cs="宋体"/>
                <w:bCs/>
                <w:kern w:val="2"/>
                <w:sz w:val="21"/>
                <w:szCs w:val="21"/>
                <w:lang w:val="en-US" w:eastAsia="zh-CN" w:bidi="ar"/>
              </w:rPr>
              <w:t>套脉冲袋式除尘器（</w:t>
            </w:r>
            <w:r>
              <w:rPr>
                <w:rFonts w:hint="default" w:ascii="Times New Roman" w:hAnsi="Times New Roman" w:eastAsia="宋体" w:cs="Times New Roman"/>
                <w:bCs/>
                <w:kern w:val="2"/>
                <w:sz w:val="21"/>
                <w:szCs w:val="21"/>
                <w:lang w:val="en-US" w:eastAsia="zh-CN" w:bidi="ar"/>
              </w:rPr>
              <w:t>TA004</w:t>
            </w:r>
            <w:r>
              <w:rPr>
                <w:rFonts w:hint="eastAsia" w:ascii="宋体" w:hAnsi="宋体" w:eastAsia="宋体" w:cs="宋体"/>
                <w:bCs/>
                <w:kern w:val="2"/>
                <w:sz w:val="21"/>
                <w:szCs w:val="21"/>
                <w:lang w:val="en-US" w:eastAsia="zh-CN" w:bidi="ar"/>
              </w:rPr>
              <w:t>）处理后经一根</w:t>
            </w:r>
            <w:r>
              <w:rPr>
                <w:rFonts w:hint="default" w:ascii="Times New Roman" w:hAnsi="Times New Roman" w:cs="Times New Roman"/>
                <w:bCs/>
                <w:kern w:val="2"/>
                <w:sz w:val="21"/>
                <w:szCs w:val="21"/>
                <w:lang w:val="en-US" w:eastAsia="zh-CN" w:bidi="ar"/>
              </w:rPr>
              <w:t>15</w:t>
            </w:r>
            <w:r>
              <w:rPr>
                <w:rFonts w:hint="eastAsia" w:ascii="宋体" w:hAnsi="宋体" w:eastAsia="宋体" w:cs="宋体"/>
                <w:bCs/>
                <w:kern w:val="2"/>
                <w:sz w:val="21"/>
                <w:szCs w:val="21"/>
                <w:lang w:val="en-US" w:eastAsia="zh-CN" w:bidi="ar"/>
              </w:rPr>
              <w:t>米排气筒（</w:t>
            </w:r>
            <w:r>
              <w:rPr>
                <w:rFonts w:hint="default" w:ascii="Times New Roman" w:hAnsi="Times New Roman" w:eastAsia="宋体" w:cs="Times New Roman"/>
                <w:bCs/>
                <w:kern w:val="2"/>
                <w:sz w:val="21"/>
                <w:szCs w:val="21"/>
                <w:lang w:val="en-US" w:eastAsia="zh-CN" w:bidi="ar"/>
              </w:rPr>
              <w:t>DA003</w:t>
            </w:r>
            <w:r>
              <w:rPr>
                <w:rFonts w:hint="eastAsia" w:ascii="宋体" w:hAnsi="宋体" w:eastAsia="宋体" w:cs="宋体"/>
                <w:bCs/>
                <w:kern w:val="2"/>
                <w:sz w:val="21"/>
                <w:szCs w:val="21"/>
                <w:lang w:val="en-US" w:eastAsia="zh-CN" w:bidi="ar"/>
              </w:rPr>
              <w:t>）排放。</w:t>
            </w:r>
          </w:p>
          <w:p w14:paraId="2BF4D500">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（5）喷锌过程产生的废气（</w:t>
            </w:r>
            <w:r>
              <w:rPr>
                <w:rFonts w:hint="default" w:ascii="Times New Roman" w:hAnsi="Times New Roman" w:eastAsia="宋体" w:cs="Times New Roman"/>
                <w:bCs/>
                <w:kern w:val="2"/>
                <w:sz w:val="21"/>
                <w:szCs w:val="21"/>
                <w:lang w:val="en-US" w:eastAsia="zh-CN" w:bidi="ar"/>
              </w:rPr>
              <w:t>YG6</w:t>
            </w:r>
            <w:r>
              <w:rPr>
                <w:rFonts w:hint="eastAsia" w:ascii="宋体" w:hAnsi="宋体" w:eastAsia="宋体" w:cs="宋体"/>
                <w:bCs/>
                <w:kern w:val="2"/>
                <w:sz w:val="21"/>
                <w:szCs w:val="21"/>
                <w:lang w:val="en-US" w:eastAsia="zh-CN" w:bidi="ar"/>
              </w:rPr>
              <w:t>）：喷锌车间二次密闭，喷锌工位上方设置集气罩，喷锌过程产生的废气经集气罩收集后经</w:t>
            </w:r>
            <w:r>
              <w:rPr>
                <w:rFonts w:hint="default" w:ascii="Times New Roman" w:hAnsi="Times New Roman" w:eastAsia="宋体" w:cs="Times New Roman"/>
                <w:bCs/>
                <w:kern w:val="2"/>
                <w:sz w:val="21"/>
                <w:szCs w:val="21"/>
                <w:lang w:val="en-US" w:eastAsia="zh-CN" w:bidi="ar"/>
              </w:rPr>
              <w:t>1</w:t>
            </w:r>
            <w:r>
              <w:rPr>
                <w:rFonts w:hint="eastAsia" w:ascii="宋体" w:hAnsi="宋体" w:eastAsia="宋体" w:cs="宋体"/>
                <w:bCs/>
                <w:kern w:val="2"/>
                <w:sz w:val="21"/>
                <w:szCs w:val="21"/>
                <w:lang w:val="en-US" w:eastAsia="zh-CN" w:bidi="ar"/>
              </w:rPr>
              <w:t>套脉冲袋式除尘器（</w:t>
            </w:r>
            <w:r>
              <w:rPr>
                <w:rFonts w:hint="default" w:ascii="Times New Roman" w:hAnsi="Times New Roman" w:eastAsia="宋体" w:cs="Times New Roman"/>
                <w:bCs/>
                <w:kern w:val="2"/>
                <w:sz w:val="21"/>
                <w:szCs w:val="21"/>
                <w:lang w:val="en-US" w:eastAsia="zh-CN" w:bidi="ar"/>
              </w:rPr>
              <w:t>TA005</w:t>
            </w:r>
            <w:r>
              <w:rPr>
                <w:rFonts w:hint="eastAsia" w:ascii="宋体" w:hAnsi="宋体" w:eastAsia="宋体" w:cs="宋体"/>
                <w:bCs/>
                <w:kern w:val="2"/>
                <w:sz w:val="21"/>
                <w:szCs w:val="21"/>
                <w:lang w:val="en-US" w:eastAsia="zh-CN" w:bidi="ar"/>
              </w:rPr>
              <w:t>）处理后经一根</w:t>
            </w:r>
            <w:r>
              <w:rPr>
                <w:rFonts w:hint="default" w:ascii="Times New Roman" w:hAnsi="Times New Roman" w:cs="Times New Roman"/>
                <w:bCs/>
                <w:kern w:val="2"/>
                <w:sz w:val="21"/>
                <w:szCs w:val="21"/>
                <w:lang w:val="en-US" w:eastAsia="zh-CN" w:bidi="ar"/>
              </w:rPr>
              <w:t>15</w:t>
            </w:r>
            <w:r>
              <w:rPr>
                <w:rFonts w:hint="eastAsia" w:ascii="宋体" w:hAnsi="宋体" w:eastAsia="宋体" w:cs="宋体"/>
                <w:bCs/>
                <w:kern w:val="2"/>
                <w:sz w:val="21"/>
                <w:szCs w:val="21"/>
                <w:lang w:val="en-US" w:eastAsia="zh-CN" w:bidi="ar"/>
              </w:rPr>
              <w:t>米排气筒（</w:t>
            </w:r>
            <w:r>
              <w:rPr>
                <w:rFonts w:hint="default" w:ascii="Times New Roman" w:hAnsi="Times New Roman" w:eastAsia="宋体" w:cs="Times New Roman"/>
                <w:bCs/>
                <w:kern w:val="2"/>
                <w:sz w:val="21"/>
                <w:szCs w:val="21"/>
                <w:lang w:val="en-US" w:eastAsia="zh-CN" w:bidi="ar"/>
              </w:rPr>
              <w:t>DA004</w:t>
            </w:r>
            <w:r>
              <w:rPr>
                <w:rFonts w:hint="eastAsia" w:ascii="宋体" w:hAnsi="宋体" w:eastAsia="宋体" w:cs="宋体"/>
                <w:bCs/>
                <w:kern w:val="2"/>
                <w:sz w:val="21"/>
                <w:szCs w:val="21"/>
                <w:lang w:val="en-US" w:eastAsia="zh-CN" w:bidi="ar"/>
              </w:rPr>
              <w:t>）排放。</w:t>
            </w:r>
          </w:p>
          <w:p w14:paraId="735AD55D">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eastAsia="宋体" w:cs="宋体"/>
                <w:bCs/>
                <w:kern w:val="2"/>
                <w:sz w:val="21"/>
                <w:szCs w:val="21"/>
                <w:lang w:val="en-US" w:eastAsia="zh-CN" w:bidi="ar"/>
              </w:rPr>
            </w:pPr>
            <w:r>
              <w:rPr>
                <w:rFonts w:hint="eastAsia" w:ascii="宋体" w:hAnsi="宋体" w:cs="宋体"/>
                <w:bCs/>
                <w:kern w:val="2"/>
                <w:sz w:val="21"/>
                <w:szCs w:val="21"/>
                <w:lang w:val="en-US" w:eastAsia="zh-CN" w:bidi="ar"/>
              </w:rPr>
              <w:t>（6）蘸漆</w:t>
            </w:r>
            <w:r>
              <w:rPr>
                <w:rFonts w:hint="eastAsia" w:ascii="宋体" w:hAnsi="宋体" w:eastAsia="宋体" w:cs="宋体"/>
                <w:bCs/>
                <w:kern w:val="2"/>
                <w:sz w:val="21"/>
                <w:szCs w:val="21"/>
                <w:lang w:val="en-US" w:eastAsia="zh-CN" w:bidi="ar"/>
              </w:rPr>
              <w:t>过程产生的废气（</w:t>
            </w:r>
            <w:r>
              <w:rPr>
                <w:rFonts w:hint="default" w:ascii="Times New Roman" w:hAnsi="Times New Roman" w:eastAsia="宋体" w:cs="Times New Roman"/>
                <w:bCs/>
                <w:kern w:val="2"/>
                <w:sz w:val="21"/>
                <w:szCs w:val="21"/>
                <w:lang w:val="en-US" w:eastAsia="zh-CN" w:bidi="ar"/>
              </w:rPr>
              <w:t>YG7</w:t>
            </w:r>
            <w:r>
              <w:rPr>
                <w:rFonts w:hint="eastAsia" w:ascii="宋体" w:hAnsi="宋体" w:eastAsia="宋体" w:cs="宋体"/>
                <w:bCs/>
                <w:kern w:val="2"/>
                <w:sz w:val="21"/>
                <w:szCs w:val="21"/>
                <w:lang w:val="en-US" w:eastAsia="zh-CN" w:bidi="ar"/>
              </w:rPr>
              <w:t>）：蘸漆间二次密闭，蘸漆间设置为微负压上抽风，</w:t>
            </w:r>
            <w:r>
              <w:rPr>
                <w:rFonts w:hint="eastAsia" w:ascii="宋体" w:hAnsi="宋体" w:cs="宋体"/>
                <w:bCs/>
                <w:kern w:val="2"/>
                <w:sz w:val="21"/>
                <w:szCs w:val="21"/>
                <w:lang w:val="en-US" w:eastAsia="zh-CN" w:bidi="ar"/>
              </w:rPr>
              <w:t>蘸漆过程产生的废气</w:t>
            </w:r>
            <w:r>
              <w:rPr>
                <w:rFonts w:hint="eastAsia" w:ascii="宋体" w:hAnsi="宋体" w:eastAsia="宋体" w:cs="宋体"/>
                <w:bCs/>
                <w:kern w:val="2"/>
                <w:sz w:val="21"/>
                <w:szCs w:val="21"/>
                <w:lang w:val="en-US" w:eastAsia="zh-CN" w:bidi="ar"/>
              </w:rPr>
              <w:t>经活性炭吸附/脱附和催化燃烧装置（</w:t>
            </w:r>
            <w:r>
              <w:rPr>
                <w:rFonts w:hint="default" w:ascii="Times New Roman" w:hAnsi="Times New Roman" w:eastAsia="宋体" w:cs="Times New Roman"/>
                <w:bCs/>
                <w:kern w:val="2"/>
                <w:sz w:val="21"/>
                <w:szCs w:val="21"/>
                <w:lang w:val="en-US" w:eastAsia="zh-CN" w:bidi="ar"/>
              </w:rPr>
              <w:t>TA003</w:t>
            </w:r>
            <w:r>
              <w:rPr>
                <w:rFonts w:hint="eastAsia" w:ascii="宋体" w:hAnsi="宋体" w:eastAsia="宋体" w:cs="宋体"/>
                <w:bCs/>
                <w:kern w:val="2"/>
                <w:sz w:val="21"/>
                <w:szCs w:val="21"/>
                <w:lang w:val="en-US" w:eastAsia="zh-CN" w:bidi="ar"/>
              </w:rPr>
              <w:t>）处理后通过一根</w:t>
            </w:r>
            <w:r>
              <w:rPr>
                <w:rFonts w:hint="default" w:ascii="Times New Roman" w:hAnsi="Times New Roman" w:cs="Times New Roman"/>
                <w:bCs/>
                <w:kern w:val="2"/>
                <w:sz w:val="21"/>
                <w:szCs w:val="21"/>
                <w:lang w:val="en-US" w:eastAsia="zh-CN" w:bidi="ar"/>
              </w:rPr>
              <w:t>15</w:t>
            </w:r>
            <w:r>
              <w:rPr>
                <w:rFonts w:hint="eastAsia" w:ascii="宋体" w:hAnsi="宋体" w:eastAsia="宋体" w:cs="宋体"/>
                <w:bCs/>
                <w:kern w:val="2"/>
                <w:sz w:val="21"/>
                <w:szCs w:val="21"/>
                <w:lang w:val="en-US" w:eastAsia="zh-CN" w:bidi="ar"/>
              </w:rPr>
              <w:t>米高排气筒（</w:t>
            </w:r>
            <w:r>
              <w:rPr>
                <w:rFonts w:hint="default" w:ascii="Times New Roman" w:hAnsi="Times New Roman" w:eastAsia="宋体" w:cs="Times New Roman"/>
                <w:bCs/>
                <w:kern w:val="2"/>
                <w:sz w:val="21"/>
                <w:szCs w:val="21"/>
                <w:lang w:val="en-US" w:eastAsia="zh-CN" w:bidi="ar"/>
              </w:rPr>
              <w:t>DA002</w:t>
            </w:r>
            <w:r>
              <w:rPr>
                <w:rFonts w:hint="eastAsia" w:ascii="宋体" w:hAnsi="宋体" w:eastAsia="宋体" w:cs="宋体"/>
                <w:bCs/>
                <w:kern w:val="2"/>
                <w:sz w:val="21"/>
                <w:szCs w:val="21"/>
                <w:lang w:val="en-US" w:eastAsia="zh-CN" w:bidi="ar"/>
              </w:rPr>
              <w:t>）排放（和</w:t>
            </w:r>
            <w:r>
              <w:rPr>
                <w:rFonts w:hint="eastAsia" w:ascii="宋体" w:hAnsi="宋体" w:cs="宋体"/>
                <w:bCs/>
                <w:kern w:val="2"/>
                <w:sz w:val="21"/>
                <w:szCs w:val="21"/>
                <w:lang w:val="en-US" w:eastAsia="zh-CN" w:bidi="ar"/>
              </w:rPr>
              <w:t>造型、浇铸、冷却</w:t>
            </w:r>
            <w:r>
              <w:rPr>
                <w:rFonts w:hint="eastAsia" w:ascii="宋体" w:hAnsi="宋体" w:eastAsia="宋体" w:cs="宋体"/>
                <w:bCs/>
                <w:kern w:val="2"/>
                <w:sz w:val="21"/>
                <w:szCs w:val="21"/>
                <w:lang w:val="en-US" w:eastAsia="zh-CN" w:bidi="ar"/>
              </w:rPr>
              <w:t>工序共用一套有机废气处理设备和排气筒）。</w:t>
            </w:r>
          </w:p>
          <w:p w14:paraId="1D98EA22">
            <w:pPr>
              <w:keepNext w:val="0"/>
              <w:keepLines w:val="0"/>
              <w:pageBreakBefore w:val="0"/>
              <w:widowControl w:val="0"/>
              <w:suppressLineNumbers w:val="0"/>
              <w:kinsoku/>
              <w:wordWrap/>
              <w:overflowPunct/>
              <w:topLinePunct w:val="0"/>
              <w:autoSpaceDE/>
              <w:autoSpaceDN/>
              <w:bidi w:val="0"/>
              <w:adjustRightInd/>
              <w:snapToGrid/>
              <w:spacing w:before="60" w:beforeAutospacing="0" w:after="60" w:afterAutospacing="0" w:line="240" w:lineRule="auto"/>
              <w:ind w:left="0" w:right="0"/>
              <w:jc w:val="left"/>
              <w:textAlignment w:val="auto"/>
              <w:rPr>
                <w:rFonts w:hint="eastAsia" w:ascii="宋体" w:hAnsi="宋体" w:eastAsia="宋体" w:cs="宋体"/>
                <w:bCs/>
                <w:kern w:val="2"/>
                <w:sz w:val="21"/>
                <w:szCs w:val="21"/>
                <w:lang w:val="en-US" w:eastAsia="zh-CN" w:bidi="ar"/>
              </w:rPr>
            </w:pPr>
            <w:r>
              <w:rPr>
                <w:rFonts w:hint="eastAsia" w:ascii="宋体" w:hAnsi="宋体" w:eastAsia="宋体" w:cs="宋体"/>
                <w:bCs/>
                <w:kern w:val="2"/>
                <w:sz w:val="21"/>
                <w:szCs w:val="21"/>
                <w:lang w:val="en-US" w:eastAsia="zh-CN" w:bidi="ar"/>
              </w:rPr>
              <w:t>（7）食堂油烟（</w:t>
            </w:r>
            <w:r>
              <w:rPr>
                <w:rFonts w:hint="default" w:ascii="Times New Roman" w:hAnsi="Times New Roman" w:eastAsia="宋体" w:cs="Times New Roman"/>
                <w:bCs/>
                <w:kern w:val="2"/>
                <w:sz w:val="21"/>
                <w:szCs w:val="21"/>
                <w:lang w:val="en-US" w:eastAsia="zh-CN" w:bidi="ar"/>
              </w:rPr>
              <w:t>YG8</w:t>
            </w:r>
            <w:r>
              <w:rPr>
                <w:rFonts w:hint="eastAsia" w:ascii="宋体" w:hAnsi="宋体" w:eastAsia="宋体" w:cs="宋体"/>
                <w:bCs/>
                <w:kern w:val="2"/>
                <w:sz w:val="21"/>
                <w:szCs w:val="21"/>
                <w:lang w:val="en-US" w:eastAsia="zh-CN" w:bidi="ar"/>
              </w:rPr>
              <w:t>）：灶头上方设置集气罩，油烟通过小型油烟净化器（</w:t>
            </w:r>
            <w:r>
              <w:rPr>
                <w:rFonts w:hint="default" w:ascii="Times New Roman" w:hAnsi="Times New Roman" w:eastAsia="宋体" w:cs="Times New Roman"/>
                <w:bCs/>
                <w:kern w:val="2"/>
                <w:sz w:val="21"/>
                <w:szCs w:val="21"/>
                <w:lang w:val="en-US" w:eastAsia="zh-CN" w:bidi="ar"/>
              </w:rPr>
              <w:t>TA007</w:t>
            </w:r>
            <w:r>
              <w:rPr>
                <w:rFonts w:hint="eastAsia" w:ascii="宋体" w:hAnsi="宋体" w:eastAsia="宋体" w:cs="宋体"/>
                <w:bCs/>
                <w:kern w:val="2"/>
                <w:sz w:val="21"/>
                <w:szCs w:val="21"/>
                <w:lang w:val="en-US" w:eastAsia="zh-CN" w:bidi="ar"/>
              </w:rPr>
              <w:t>）处理后经过一根高于所在建筑物</w:t>
            </w:r>
            <w:r>
              <w:rPr>
                <w:rFonts w:hint="default" w:ascii="Times New Roman" w:hAnsi="Times New Roman" w:eastAsia="宋体" w:cs="Times New Roman"/>
                <w:bCs/>
                <w:kern w:val="2"/>
                <w:sz w:val="21"/>
                <w:szCs w:val="21"/>
                <w:lang w:val="en-US" w:eastAsia="zh-CN" w:bidi="ar"/>
              </w:rPr>
              <w:t>1m</w:t>
            </w:r>
            <w:r>
              <w:rPr>
                <w:rFonts w:hint="eastAsia" w:ascii="宋体" w:hAnsi="宋体" w:eastAsia="宋体" w:cs="宋体"/>
                <w:bCs/>
                <w:kern w:val="2"/>
                <w:sz w:val="21"/>
                <w:szCs w:val="21"/>
                <w:lang w:val="en-US" w:eastAsia="zh-CN" w:bidi="ar"/>
              </w:rPr>
              <w:t>的排气筒（</w:t>
            </w:r>
            <w:r>
              <w:rPr>
                <w:rFonts w:hint="default" w:ascii="Times New Roman" w:hAnsi="Times New Roman" w:eastAsia="宋体" w:cs="Times New Roman"/>
                <w:bCs/>
                <w:kern w:val="2"/>
                <w:sz w:val="21"/>
                <w:szCs w:val="21"/>
                <w:lang w:val="en-US" w:eastAsia="zh-CN" w:bidi="ar"/>
              </w:rPr>
              <w:t>DA005</w:t>
            </w:r>
            <w:r>
              <w:rPr>
                <w:rFonts w:hint="eastAsia" w:ascii="宋体" w:hAnsi="宋体" w:eastAsia="宋体" w:cs="宋体"/>
                <w:bCs/>
                <w:kern w:val="2"/>
                <w:sz w:val="21"/>
                <w:szCs w:val="21"/>
                <w:lang w:val="en-US" w:eastAsia="zh-CN" w:bidi="ar"/>
              </w:rPr>
              <w:t>）排放。</w:t>
            </w:r>
          </w:p>
          <w:p w14:paraId="5E3EAAA5">
            <w:pPr>
              <w:keepNext w:val="0"/>
              <w:keepLines w:val="0"/>
              <w:pageBreakBefore w:val="0"/>
              <w:widowControl w:val="0"/>
              <w:kinsoku/>
              <w:wordWrap/>
              <w:overflowPunct/>
              <w:topLinePunct w:val="0"/>
              <w:autoSpaceDE/>
              <w:autoSpaceDN/>
              <w:bidi w:val="0"/>
              <w:adjustRightInd/>
              <w:snapToGrid/>
              <w:spacing w:before="60" w:after="60" w:line="240" w:lineRule="auto"/>
              <w:textAlignment w:val="auto"/>
              <w:rPr>
                <w:rFonts w:hint="default" w:ascii="Times New Roman" w:hAnsi="Times New Roman" w:cs="Times New Roman"/>
                <w:lang w:eastAsia="zh-CN"/>
              </w:rPr>
            </w:pPr>
            <w:r>
              <w:rPr>
                <w:rFonts w:hint="eastAsia" w:ascii="宋体" w:hAnsi="宋体" w:eastAsia="宋体" w:cs="宋体"/>
                <w:bCs/>
                <w:kern w:val="2"/>
                <w:sz w:val="21"/>
                <w:szCs w:val="21"/>
                <w:highlight w:val="none"/>
                <w:u w:val="none"/>
                <w:lang w:val="en-US" w:eastAsia="zh-CN" w:bidi="ar"/>
              </w:rPr>
              <w:t>（8）无组织废气：</w:t>
            </w:r>
            <w:r>
              <w:rPr>
                <w:rFonts w:hint="eastAsia" w:ascii="宋体" w:hAnsi="宋体" w:eastAsia="宋体" w:cs="宋体"/>
                <w:bCs/>
                <w:kern w:val="2"/>
                <w:sz w:val="21"/>
                <w:szCs w:val="21"/>
                <w:lang w:val="en-US" w:eastAsia="zh-CN" w:bidi="ar"/>
              </w:rPr>
              <w:t>生产车间全密闭，落砂、抛丸、喷锌、蘸漆和熔化区域进行二次密闭，厂区门口设置洗车台、车间地面定期清扫、厂区洒水降尘等</w:t>
            </w:r>
            <w:r>
              <w:rPr>
                <w:rFonts w:hint="default" w:ascii="Times New Roman" w:hAnsi="Times New Roman" w:cs="Times New Roman"/>
                <w:lang w:eastAsia="zh-CN"/>
              </w:rPr>
              <w:t>。</w:t>
            </w:r>
          </w:p>
          <w:p w14:paraId="7C48134D">
            <w:pPr>
              <w:keepNext w:val="0"/>
              <w:keepLines w:val="0"/>
              <w:pageBreakBefore w:val="0"/>
              <w:widowControl w:val="0"/>
              <w:kinsoku/>
              <w:wordWrap/>
              <w:overflowPunct/>
              <w:topLinePunct w:val="0"/>
              <w:autoSpaceDE/>
              <w:autoSpaceDN/>
              <w:bidi w:val="0"/>
              <w:adjustRightInd/>
              <w:snapToGrid/>
              <w:spacing w:before="60" w:after="60" w:line="240" w:lineRule="auto"/>
              <w:textAlignment w:val="auto"/>
              <w:rPr>
                <w:rFonts w:hint="default" w:ascii="Times New Roman" w:hAnsi="Times New Roman" w:cs="Times New Roman"/>
                <w:b/>
                <w:bCs/>
              </w:rPr>
            </w:pPr>
            <w:r>
              <w:rPr>
                <w:rFonts w:hint="default" w:ascii="Times New Roman" w:hAnsi="Times New Roman" w:cs="Times New Roman"/>
                <w:b/>
                <w:bCs/>
                <w:lang w:val="en-US" w:eastAsia="zh-CN"/>
              </w:rPr>
              <w:t>2、</w:t>
            </w:r>
            <w:r>
              <w:rPr>
                <w:rFonts w:hint="default" w:ascii="Times New Roman" w:hAnsi="Times New Roman" w:cs="Times New Roman"/>
                <w:b/>
                <w:bCs/>
              </w:rPr>
              <w:t>废水污染防治措施：</w:t>
            </w:r>
          </w:p>
          <w:p w14:paraId="6A0CB567">
            <w:pPr>
              <w:bidi w:val="0"/>
              <w:rPr>
                <w:rFonts w:hint="eastAsia"/>
                <w:lang w:val="en-US" w:eastAsia="zh-CN"/>
              </w:rPr>
            </w:pPr>
            <w:r>
              <w:rPr>
                <w:rFonts w:hint="eastAsia"/>
                <w:lang w:eastAsia="zh-CN"/>
              </w:rPr>
              <w:t>生产废水</w:t>
            </w:r>
            <w:r>
              <w:rPr>
                <w:rFonts w:hint="eastAsia"/>
                <w:lang w:val="en-US" w:eastAsia="zh-CN"/>
              </w:rPr>
              <w:t>主要为中频炉冷却水</w:t>
            </w:r>
            <w:r>
              <w:rPr>
                <w:rFonts w:hint="eastAsia"/>
                <w:lang w:eastAsia="zh-CN"/>
              </w:rPr>
              <w:t>，</w:t>
            </w:r>
            <w:r>
              <w:rPr>
                <w:rFonts w:hint="eastAsia"/>
                <w:lang w:val="en-US" w:eastAsia="zh-CN"/>
              </w:rPr>
              <w:t>冷却水经循环池冷却沉淀后循环使用，不外排；食堂废水经隔油池（</w:t>
            </w:r>
            <w:r>
              <w:rPr>
                <w:rFonts w:hint="default"/>
                <w:lang w:val="en-US" w:eastAsia="zh-CN"/>
              </w:rPr>
              <w:t>5m</w:t>
            </w:r>
            <w:r>
              <w:rPr>
                <w:rFonts w:hint="default"/>
                <w:vertAlign w:val="superscript"/>
                <w:lang w:val="en-US" w:eastAsia="zh-CN"/>
              </w:rPr>
              <w:t>3</w:t>
            </w:r>
            <w:r>
              <w:rPr>
                <w:rFonts w:hint="eastAsia"/>
                <w:lang w:val="en-US" w:eastAsia="zh-CN"/>
              </w:rPr>
              <w:t>）处理后和生活污水一起进入化粪池（</w:t>
            </w:r>
            <w:r>
              <w:rPr>
                <w:rFonts w:hint="default"/>
                <w:lang w:val="en-US" w:eastAsia="zh-CN"/>
              </w:rPr>
              <w:t>32m</w:t>
            </w:r>
            <w:r>
              <w:rPr>
                <w:rFonts w:hint="default"/>
                <w:vertAlign w:val="superscript"/>
                <w:lang w:val="en-US" w:eastAsia="zh-CN"/>
              </w:rPr>
              <w:t>3</w:t>
            </w:r>
            <w:r>
              <w:rPr>
                <w:rFonts w:hint="eastAsia"/>
                <w:lang w:val="en-US" w:eastAsia="zh-CN"/>
              </w:rPr>
              <w:t>），处理后用于周边农田施肥，不外排；车辆冲洗废水：洗车废水经沉淀池（</w:t>
            </w:r>
            <w:r>
              <w:rPr>
                <w:rFonts w:hint="default"/>
                <w:lang w:val="en-US" w:eastAsia="zh-CN"/>
              </w:rPr>
              <w:t>2m</w:t>
            </w:r>
            <w:r>
              <w:rPr>
                <w:rFonts w:hint="default"/>
                <w:vertAlign w:val="superscript"/>
                <w:lang w:val="en-US" w:eastAsia="zh-CN"/>
              </w:rPr>
              <w:t>3</w:t>
            </w:r>
            <w:r>
              <w:rPr>
                <w:rFonts w:hint="eastAsia"/>
                <w:lang w:val="en-US" w:eastAsia="zh-CN"/>
              </w:rPr>
              <w:t>）处理后循环使用，不外排。</w:t>
            </w:r>
          </w:p>
          <w:p w14:paraId="2344C654">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lang w:val="en-US" w:eastAsia="zh-CN"/>
              </w:rPr>
              <w:t>3、</w:t>
            </w:r>
            <w:r>
              <w:rPr>
                <w:rFonts w:hint="default" w:ascii="Times New Roman" w:hAnsi="Times New Roman" w:cs="Times New Roman"/>
                <w:b/>
                <w:bCs/>
              </w:rPr>
              <w:t>固体废物污染防治措施：</w:t>
            </w:r>
          </w:p>
          <w:p w14:paraId="3BC2A775">
            <w:pPr>
              <w:bidi w:val="0"/>
              <w:rPr>
                <w:rFonts w:hint="eastAsia"/>
                <w:lang w:val="en-US" w:eastAsia="zh-CN"/>
              </w:rPr>
            </w:pPr>
            <w:r>
              <w:rPr>
                <w:rFonts w:hint="eastAsia"/>
                <w:lang w:val="en-US" w:eastAsia="zh-CN"/>
              </w:rPr>
              <w:t>（1）职工生活垃圾：厂区内设置生活垃圾收集桶，委托环卫部门定期清运处理。</w:t>
            </w:r>
          </w:p>
          <w:p w14:paraId="15146F97">
            <w:pPr>
              <w:bidi w:val="0"/>
              <w:rPr>
                <w:rFonts w:hint="eastAsia"/>
                <w:lang w:val="en-US" w:eastAsia="zh-CN"/>
              </w:rPr>
            </w:pPr>
            <w:r>
              <w:rPr>
                <w:rFonts w:hint="eastAsia"/>
                <w:lang w:val="en-US" w:eastAsia="zh-CN"/>
              </w:rPr>
              <w:t>（2）化粪池污泥：定期清掏用于周边农田施肥。</w:t>
            </w:r>
          </w:p>
          <w:p w14:paraId="05F4C9A6">
            <w:pPr>
              <w:bidi w:val="0"/>
              <w:rPr>
                <w:rFonts w:hint="eastAsia"/>
                <w:lang w:val="en-US" w:eastAsia="zh-CN"/>
              </w:rPr>
            </w:pPr>
            <w:r>
              <w:rPr>
                <w:rFonts w:hint="eastAsia"/>
                <w:lang w:val="en-US" w:eastAsia="zh-CN"/>
              </w:rPr>
              <w:t>（3）除尘器收集的粉尘及落地粉尘：分类收集后后资源化利用。</w:t>
            </w:r>
          </w:p>
          <w:p w14:paraId="10432F25">
            <w:pPr>
              <w:bidi w:val="0"/>
              <w:rPr>
                <w:rFonts w:hint="eastAsia"/>
                <w:lang w:val="en-US" w:eastAsia="zh-CN"/>
              </w:rPr>
            </w:pPr>
            <w:r>
              <w:rPr>
                <w:rFonts w:hint="eastAsia"/>
                <w:lang w:val="en-US" w:eastAsia="zh-CN"/>
              </w:rPr>
              <w:t>（4）炉渣：收集后暂存固废暂存间，定期外售。</w:t>
            </w:r>
          </w:p>
          <w:p w14:paraId="612AF80B">
            <w:pPr>
              <w:bidi w:val="0"/>
              <w:rPr>
                <w:rFonts w:hint="eastAsia"/>
                <w:lang w:val="en-US" w:eastAsia="zh-CN"/>
              </w:rPr>
            </w:pPr>
            <w:r>
              <w:rPr>
                <w:rFonts w:hint="eastAsia"/>
                <w:lang w:val="en-US" w:eastAsia="zh-CN"/>
              </w:rPr>
              <w:t>（5）旧覆膜砂：收集后暂存固废暂存间，定期交由覆膜砂供应厂家进行回收重复利用。</w:t>
            </w:r>
          </w:p>
          <w:p w14:paraId="537519B3">
            <w:pPr>
              <w:bidi w:val="0"/>
              <w:rPr>
                <w:rFonts w:hint="eastAsia"/>
                <w:lang w:val="en-US" w:eastAsia="zh-CN"/>
              </w:rPr>
            </w:pPr>
            <w:r>
              <w:rPr>
                <w:rFonts w:hint="eastAsia"/>
                <w:lang w:val="en-US" w:eastAsia="zh-CN"/>
              </w:rPr>
              <w:t>（6）废水性漆漆桶：收集后暂存固废暂存间，定期交由水性漆供应厂家进行回收重复利用。</w:t>
            </w:r>
          </w:p>
          <w:p w14:paraId="2EF019C1">
            <w:pPr>
              <w:bidi w:val="0"/>
              <w:rPr>
                <w:rFonts w:hint="eastAsia"/>
                <w:lang w:val="en-US" w:eastAsia="zh-CN"/>
              </w:rPr>
            </w:pPr>
            <w:r>
              <w:rPr>
                <w:rFonts w:hint="eastAsia"/>
                <w:lang w:val="en-US" w:eastAsia="zh-CN"/>
              </w:rPr>
              <w:t>（7）雨水沉淀池泥沙：定期清理后外运用做路基材料修路。</w:t>
            </w:r>
          </w:p>
          <w:p w14:paraId="775C5516">
            <w:pPr>
              <w:bidi w:val="0"/>
              <w:rPr>
                <w:rFonts w:hint="eastAsia"/>
                <w:lang w:val="en-US" w:eastAsia="zh-CN"/>
              </w:rPr>
            </w:pPr>
            <w:r>
              <w:rPr>
                <w:rFonts w:hint="eastAsia"/>
                <w:lang w:val="en-US" w:eastAsia="zh-CN"/>
              </w:rPr>
              <w:t>（8）水性漆漆渣：收集后暂存固废暂存间，定期交由水性漆供应厂家进行回收利用。</w:t>
            </w:r>
          </w:p>
          <w:p w14:paraId="73AC5B39">
            <w:pPr>
              <w:bidi w:val="0"/>
              <w:rPr>
                <w:rFonts w:hint="eastAsia"/>
                <w:lang w:val="en-US" w:eastAsia="zh-CN"/>
              </w:rPr>
            </w:pPr>
            <w:r>
              <w:rPr>
                <w:rFonts w:hint="eastAsia"/>
                <w:lang w:val="en-US" w:eastAsia="zh-CN"/>
              </w:rPr>
              <w:t>（9）废催化剂：更换后由设备厂家直接回收进行再生利用。</w:t>
            </w:r>
          </w:p>
          <w:p w14:paraId="3F22DF85">
            <w:pPr>
              <w:bidi w:val="0"/>
              <w:rPr>
                <w:rFonts w:hint="eastAsia"/>
                <w:lang w:val="en-US" w:eastAsia="zh-CN"/>
              </w:rPr>
            </w:pPr>
            <w:r>
              <w:rPr>
                <w:rFonts w:hint="eastAsia"/>
                <w:lang w:val="en-US" w:eastAsia="zh-CN"/>
              </w:rPr>
              <w:t>（10）废活性炭：收集后暂存危废暂存间，定期交由有危废资质单位处理。</w:t>
            </w:r>
          </w:p>
          <w:p w14:paraId="1E9B4C38">
            <w:pPr>
              <w:keepNext w:val="0"/>
              <w:keepLines w:val="0"/>
              <w:pageBreakBefore w:val="0"/>
              <w:widowControl w:val="0"/>
              <w:kinsoku/>
              <w:wordWrap/>
              <w:overflowPunct/>
              <w:topLinePunct w:val="0"/>
              <w:autoSpaceDE/>
              <w:autoSpaceDN/>
              <w:bidi w:val="0"/>
              <w:adjustRightInd/>
              <w:snapToGrid/>
              <w:spacing w:before="60" w:after="60" w:line="240" w:lineRule="auto"/>
              <w:ind w:firstLine="422" w:firstLineChars="200"/>
              <w:textAlignment w:val="auto"/>
              <w:rPr>
                <w:rFonts w:hint="default" w:ascii="Times New Roman" w:hAnsi="Times New Roman" w:cs="Times New Roman"/>
                <w:b/>
                <w:bCs/>
              </w:rPr>
            </w:pPr>
            <w:r>
              <w:rPr>
                <w:rFonts w:hint="eastAsia" w:ascii="Times New Roman" w:hAnsi="Times New Roman" w:cs="Times New Roman"/>
                <w:b/>
                <w:bCs/>
                <w:lang w:val="en-US" w:eastAsia="zh-CN"/>
              </w:rPr>
              <w:t>4</w:t>
            </w:r>
            <w:r>
              <w:rPr>
                <w:rFonts w:hint="default" w:ascii="Times New Roman" w:hAnsi="Times New Roman" w:cs="Times New Roman"/>
                <w:b/>
                <w:bCs/>
                <w:lang w:val="en-US" w:eastAsia="zh-CN"/>
              </w:rPr>
              <w:t>、</w:t>
            </w:r>
            <w:r>
              <w:rPr>
                <w:rFonts w:hint="default" w:ascii="Times New Roman" w:hAnsi="Times New Roman" w:cs="Times New Roman"/>
                <w:b/>
                <w:bCs/>
              </w:rPr>
              <w:t>噪声污染防治措施：</w:t>
            </w:r>
          </w:p>
          <w:p w14:paraId="2D07EA45">
            <w:pPr>
              <w:keepNext w:val="0"/>
              <w:keepLines w:val="0"/>
              <w:pageBreakBefore w:val="0"/>
              <w:widowControl w:val="0"/>
              <w:kinsoku/>
              <w:wordWrap/>
              <w:overflowPunct/>
              <w:topLinePunct w:val="0"/>
              <w:autoSpaceDE/>
              <w:autoSpaceDN/>
              <w:bidi w:val="0"/>
              <w:adjustRightInd/>
              <w:snapToGrid/>
              <w:spacing w:before="60" w:after="60" w:line="240" w:lineRule="auto"/>
              <w:textAlignment w:val="auto"/>
              <w:rPr>
                <w:rFonts w:hint="default" w:ascii="Times New Roman" w:hAnsi="Times New Roman" w:cs="Times New Roman"/>
                <w:sz w:val="21"/>
                <w:szCs w:val="21"/>
              </w:rPr>
            </w:pPr>
            <w:r>
              <w:rPr>
                <w:rFonts w:hint="eastAsia" w:ascii="宋体" w:hAnsi="宋体" w:eastAsia="宋体" w:cs="宋体"/>
                <w:color w:val="auto"/>
                <w:kern w:val="2"/>
                <w:sz w:val="21"/>
                <w:szCs w:val="21"/>
                <w:highlight w:val="none"/>
                <w:u w:val="none"/>
                <w:lang w:val="en-US" w:eastAsia="zh-CN" w:bidi="ar-SA"/>
              </w:rPr>
              <w:t>选用低噪声设备、基础减振、隔声门窗、设备定期维护、风机设置隔声罩等</w:t>
            </w:r>
            <w:r>
              <w:rPr>
                <w:rFonts w:hint="default" w:ascii="Times New Roman" w:hAnsi="Times New Roman" w:cs="Times New Roman"/>
                <w:sz w:val="21"/>
                <w:szCs w:val="21"/>
              </w:rPr>
              <w:t>。</w:t>
            </w:r>
          </w:p>
        </w:tc>
      </w:tr>
    </w:tbl>
    <w:p w14:paraId="7E35BB91">
      <w:pPr>
        <w:spacing w:line="360" w:lineRule="auto"/>
      </w:pPr>
    </w:p>
    <w:sectPr>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2ZTg1ZDNhMGE5MzVlN2M2ODZhZGQ2N2QxMmZiZmEifQ=="/>
  </w:docVars>
  <w:rsids>
    <w:rsidRoot w:val="7FBF9B5E"/>
    <w:rsid w:val="002952C2"/>
    <w:rsid w:val="003528BC"/>
    <w:rsid w:val="00434D0C"/>
    <w:rsid w:val="00450671"/>
    <w:rsid w:val="0076562A"/>
    <w:rsid w:val="008026E4"/>
    <w:rsid w:val="01084C87"/>
    <w:rsid w:val="01C506B1"/>
    <w:rsid w:val="03A06E71"/>
    <w:rsid w:val="03B3248D"/>
    <w:rsid w:val="04E35311"/>
    <w:rsid w:val="05342F5F"/>
    <w:rsid w:val="055B3806"/>
    <w:rsid w:val="06FD1E9C"/>
    <w:rsid w:val="078A2460"/>
    <w:rsid w:val="07E775D3"/>
    <w:rsid w:val="0AE41CEE"/>
    <w:rsid w:val="0EA63619"/>
    <w:rsid w:val="0F5355BA"/>
    <w:rsid w:val="0F781459"/>
    <w:rsid w:val="11EC3A38"/>
    <w:rsid w:val="12F9465F"/>
    <w:rsid w:val="13D30EA3"/>
    <w:rsid w:val="14131750"/>
    <w:rsid w:val="157306F8"/>
    <w:rsid w:val="188F157E"/>
    <w:rsid w:val="18F7519C"/>
    <w:rsid w:val="194E1DA9"/>
    <w:rsid w:val="19CF6119"/>
    <w:rsid w:val="19EB6674"/>
    <w:rsid w:val="1BD96DDB"/>
    <w:rsid w:val="1CEB326A"/>
    <w:rsid w:val="1EBA33C0"/>
    <w:rsid w:val="1F670BA4"/>
    <w:rsid w:val="214D6751"/>
    <w:rsid w:val="230C2A7F"/>
    <w:rsid w:val="23445482"/>
    <w:rsid w:val="23726264"/>
    <w:rsid w:val="23B07274"/>
    <w:rsid w:val="24561F7E"/>
    <w:rsid w:val="24806232"/>
    <w:rsid w:val="25090731"/>
    <w:rsid w:val="25861D82"/>
    <w:rsid w:val="26235823"/>
    <w:rsid w:val="272A101D"/>
    <w:rsid w:val="276622AC"/>
    <w:rsid w:val="28CD5F1A"/>
    <w:rsid w:val="28CF7788"/>
    <w:rsid w:val="29510D8C"/>
    <w:rsid w:val="30194948"/>
    <w:rsid w:val="32513FFD"/>
    <w:rsid w:val="33B91574"/>
    <w:rsid w:val="34256C0A"/>
    <w:rsid w:val="3659703F"/>
    <w:rsid w:val="36AA5AEC"/>
    <w:rsid w:val="37427AD3"/>
    <w:rsid w:val="3B625189"/>
    <w:rsid w:val="3BAB59B5"/>
    <w:rsid w:val="3E3D0FF4"/>
    <w:rsid w:val="3F6F1681"/>
    <w:rsid w:val="42925A6F"/>
    <w:rsid w:val="42C41CE4"/>
    <w:rsid w:val="439373CB"/>
    <w:rsid w:val="46214E3C"/>
    <w:rsid w:val="4C2832E3"/>
    <w:rsid w:val="4C7074FD"/>
    <w:rsid w:val="4DEB0920"/>
    <w:rsid w:val="4EFF657E"/>
    <w:rsid w:val="4F8B6063"/>
    <w:rsid w:val="51C70EA9"/>
    <w:rsid w:val="529214B7"/>
    <w:rsid w:val="53A5346C"/>
    <w:rsid w:val="53BA0CC5"/>
    <w:rsid w:val="57016C0B"/>
    <w:rsid w:val="58472D43"/>
    <w:rsid w:val="5AAD2A9D"/>
    <w:rsid w:val="5B922527"/>
    <w:rsid w:val="5C294C3A"/>
    <w:rsid w:val="5F9D8F65"/>
    <w:rsid w:val="60465233"/>
    <w:rsid w:val="616C77F2"/>
    <w:rsid w:val="61D7566A"/>
    <w:rsid w:val="630447A2"/>
    <w:rsid w:val="63B23767"/>
    <w:rsid w:val="64874BF3"/>
    <w:rsid w:val="64A82DBC"/>
    <w:rsid w:val="66CF4630"/>
    <w:rsid w:val="67EB5499"/>
    <w:rsid w:val="67FF69D3"/>
    <w:rsid w:val="6B1C65C3"/>
    <w:rsid w:val="6BC12AD2"/>
    <w:rsid w:val="6C904861"/>
    <w:rsid w:val="6D872AD5"/>
    <w:rsid w:val="6DA41036"/>
    <w:rsid w:val="6DE210EC"/>
    <w:rsid w:val="6ED617D9"/>
    <w:rsid w:val="701366BE"/>
    <w:rsid w:val="705B5186"/>
    <w:rsid w:val="706202C3"/>
    <w:rsid w:val="71180391"/>
    <w:rsid w:val="71267542"/>
    <w:rsid w:val="713C56D6"/>
    <w:rsid w:val="716F2F2E"/>
    <w:rsid w:val="71936C77"/>
    <w:rsid w:val="722276F1"/>
    <w:rsid w:val="72DB435C"/>
    <w:rsid w:val="733C23B9"/>
    <w:rsid w:val="73814F04"/>
    <w:rsid w:val="740441DD"/>
    <w:rsid w:val="745B5755"/>
    <w:rsid w:val="756E14B8"/>
    <w:rsid w:val="762E131F"/>
    <w:rsid w:val="76960CC6"/>
    <w:rsid w:val="78B66E06"/>
    <w:rsid w:val="78CF7C00"/>
    <w:rsid w:val="793F677F"/>
    <w:rsid w:val="7A4E2A78"/>
    <w:rsid w:val="7B2211AC"/>
    <w:rsid w:val="7BAC46BF"/>
    <w:rsid w:val="7CAC6905"/>
    <w:rsid w:val="7CDD764F"/>
    <w:rsid w:val="7E0230E5"/>
    <w:rsid w:val="7E036A82"/>
    <w:rsid w:val="7E7ED664"/>
    <w:rsid w:val="7F0B72E5"/>
    <w:rsid w:val="7F607CF6"/>
    <w:rsid w:val="7FBF9B5E"/>
    <w:rsid w:val="FFFD9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First Indent 2"/>
    <w:basedOn w:val="2"/>
    <w:next w:val="1"/>
    <w:autoRedefine/>
    <w:unhideWhenUsed/>
    <w:qFormat/>
    <w:uiPriority w:val="99"/>
    <w:pPr>
      <w:spacing w:before="100" w:beforeAutospacing="1" w:after="120"/>
      <w:ind w:left="420" w:leftChars="200" w:firstLine="420" w:firstLineChars="200"/>
    </w:pPr>
    <w:rPr>
      <w:rFonts w:ascii="Times New Roman" w:hAnsi="Times New Roman" w:cs="Times New Roman"/>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845</Words>
  <Characters>870</Characters>
  <Lines>5</Lines>
  <Paragraphs>1</Paragraphs>
  <TotalTime>0</TotalTime>
  <ScaleCrop>false</ScaleCrop>
  <LinksUpToDate>false</LinksUpToDate>
  <CharactersWithSpaces>870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2020-02-24T15:34:00Z</dcterms:created>
  <dc:creator>qinshidu</dc:creator>
  <cp:lastModifiedBy>Tsui</cp:lastModifiedBy>
  <dcterms:modified xsi:type="dcterms:W3CDTF">2024-08-22T07:28:26Z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652FE6DA59FC4820886C9BFD994E03F0_13</vt:lpwstr>
  </property>
</Properties>
</file>