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23EC">
      <w:pPr>
        <w:widowControl/>
        <w:spacing w:before="100" w:beforeAutospacing="1" w:after="100" w:afterAutospacing="1" w:line="240" w:lineRule="atLeas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拟审批的建设项目环境影响报告表</w:t>
      </w:r>
    </w:p>
    <w:tbl>
      <w:tblPr>
        <w:tblStyle w:val="2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149"/>
        <w:gridCol w:w="1201"/>
        <w:gridCol w:w="808"/>
        <w:gridCol w:w="1076"/>
        <w:gridCol w:w="2280"/>
        <w:gridCol w:w="7414"/>
      </w:tblGrid>
      <w:tr w14:paraId="5CC8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63257">
            <w:pPr>
              <w:spacing w:line="340" w:lineRule="exact"/>
              <w:jc w:val="center"/>
              <w:rPr>
                <w:szCs w:val="21"/>
              </w:rPr>
            </w:pPr>
            <w:bookmarkStart w:id="0" w:name="RANGE!A1:F2"/>
            <w:r>
              <w:rPr>
                <w:szCs w:val="21"/>
              </w:rPr>
              <w:t>序号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411B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  <w:bookmarkEnd w:id="0"/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DB49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建设地点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9BCB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建设单位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BF2B5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环境影响评价机构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D491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建设项目概况</w:t>
            </w:r>
          </w:p>
        </w:tc>
        <w:tc>
          <w:tcPr>
            <w:tcW w:w="2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7096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主要环境影响及预防或减轻不良环境影响的对策和措施</w:t>
            </w:r>
          </w:p>
        </w:tc>
      </w:tr>
      <w:tr w14:paraId="5EB5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FA6DD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B9222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唐河县好润再生资源有限公司3000台报废农机回收拆解项目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86EB7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河南省南阳市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唐河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毕店镇王西甫村孔庄26号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B883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唐河县好润再生资源有限公司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BE6FE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河南洁呈工程咨询有限公司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9E79A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本项目租赁场地3000平方米，建设1栋拆解车间，购置废液抽取机、切割机、电动拆解工具等设备若干，工艺：进场检查和登记-拆解前储存-拆解预处理-拆解-总成解体-存储和管理，建成后年回收拆解报废农机3000台。</w:t>
            </w:r>
          </w:p>
        </w:tc>
        <w:tc>
          <w:tcPr>
            <w:tcW w:w="2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4D98D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大气污染防治措施：</w:t>
            </w:r>
          </w:p>
          <w:p w14:paraId="27CB72AF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废气主要为</w:t>
            </w:r>
            <w:r>
              <w:rPr>
                <w:rFonts w:hint="eastAsia"/>
                <w:szCs w:val="21"/>
                <w:lang w:val="en-US" w:eastAsia="zh-CN"/>
              </w:rPr>
              <w:t>废液抽排废气、危废贮存库废气及切割废气</w:t>
            </w:r>
            <w:r>
              <w:rPr>
                <w:szCs w:val="21"/>
              </w:rPr>
              <w:t>。</w:t>
            </w:r>
          </w:p>
          <w:p w14:paraId="2A3D6F05">
            <w:pPr>
              <w:spacing w:line="300" w:lineRule="exact"/>
              <w:ind w:firstLine="420" w:firstLineChars="2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废液抽排废气、危废贮存库废气收集后经1套“二级活性炭吸附”处理装置处理后通过15m排气筒（DA001）排放；</w:t>
            </w:r>
          </w:p>
          <w:p w14:paraId="06C103EB">
            <w:pPr>
              <w:spacing w:line="300" w:lineRule="exact"/>
              <w:ind w:firstLine="420" w:firstLineChars="2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切割废气收集后经1套“布袋除尘器”处理后通过15m排气筒（DA002）排放。</w:t>
            </w:r>
          </w:p>
          <w:p w14:paraId="0C4FD369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废水污染防治措施：</w:t>
            </w:r>
          </w:p>
          <w:p w14:paraId="44166261">
            <w:pPr>
              <w:spacing w:line="240" w:lineRule="auto"/>
              <w:ind w:firstLine="420" w:firstLineChars="2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厂区实施雨污分流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0003F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本项目报废农机暂存区、拆解区、拆解产物暂存区均位于密闭车间内，</w:t>
            </w:r>
            <w:r>
              <w:t>雨水顺地势漫流至</w:t>
            </w:r>
            <w:r>
              <w:rPr>
                <w:rFonts w:hint="eastAsia"/>
                <w:lang w:val="en-US" w:eastAsia="zh-CN"/>
              </w:rPr>
              <w:t>东侧214m江河支流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→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江河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→三夹河。</w:t>
            </w:r>
          </w:p>
          <w:p w14:paraId="7A0FC08A">
            <w:pPr>
              <w:spacing w:line="3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项目营运期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  <w:t>生活污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水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经新建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化粪池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（3m</w:t>
            </w:r>
            <w:r>
              <w:rPr>
                <w:rFonts w:hint="eastAsia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处理后用于周边农田施肥，不外排。</w:t>
            </w:r>
          </w:p>
          <w:p w14:paraId="18ECE276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噪声污染防治措施：</w:t>
            </w:r>
          </w:p>
          <w:p w14:paraId="45AB004D"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项目噪声主要为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切</w:t>
            </w:r>
            <w:r>
              <w:rPr>
                <w:color w:val="000000"/>
                <w:spacing w:val="-2"/>
              </w:rPr>
              <w:t>割机</w:t>
            </w:r>
            <w:r>
              <w:rPr>
                <w:spacing w:val="-2"/>
              </w:rPr>
              <w:t>、废液抽取真空泵、电镐、风炮</w:t>
            </w:r>
            <w:r>
              <w:rPr>
                <w:rFonts w:hint="eastAsia"/>
                <w:spacing w:val="-2"/>
                <w:lang w:eastAsia="zh-CN"/>
              </w:rPr>
              <w:t>、</w:t>
            </w:r>
            <w:r>
              <w:rPr>
                <w:rFonts w:hint="eastAsia"/>
                <w:spacing w:val="-2"/>
                <w:lang w:val="en-US" w:eastAsia="zh-CN"/>
              </w:rPr>
              <w:t>风机</w:t>
            </w:r>
            <w:r>
              <w:rPr>
                <w:rFonts w:hint="default" w:ascii="Times New Roman" w:hAnsi="Times New Roman" w:cs="Times New Roman"/>
              </w:rPr>
              <w:t>等</w:t>
            </w:r>
            <w:r>
              <w:rPr>
                <w:rFonts w:hint="eastAsia" w:cs="Times New Roman"/>
                <w:lang w:val="en-US" w:eastAsia="zh-CN"/>
              </w:rPr>
              <w:t>运行</w:t>
            </w:r>
            <w:r>
              <w:rPr>
                <w:szCs w:val="21"/>
              </w:rPr>
              <w:t>产生的噪声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通过选用</w:t>
            </w:r>
            <w:r>
              <w:rPr>
                <w:rFonts w:hint="eastAsia"/>
                <w:szCs w:val="21"/>
                <w:lang w:val="en-US" w:eastAsia="zh-CN"/>
              </w:rPr>
              <w:t>合理布局、</w:t>
            </w:r>
            <w:r>
              <w:rPr>
                <w:rFonts w:hint="eastAsia"/>
                <w:szCs w:val="21"/>
              </w:rPr>
              <w:t>基础</w:t>
            </w:r>
            <w:r>
              <w:rPr>
                <w:szCs w:val="21"/>
              </w:rPr>
              <w:t>减振、隔声等措施使厂界噪声满足《工业企业厂界环境噪声排放标准》（GB12348-2008）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类（昼间6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dB（A）、夜间5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dB（A））要求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对周围环境影响较小。</w:t>
            </w:r>
          </w:p>
          <w:p w14:paraId="1D01D57A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固体废物</w:t>
            </w:r>
            <w:r>
              <w:rPr>
                <w:color w:val="000000"/>
                <w:szCs w:val="21"/>
              </w:rPr>
              <w:t>废物污染防治措施：</w:t>
            </w:r>
          </w:p>
          <w:p w14:paraId="32CF4382">
            <w:pPr>
              <w:widowControl/>
              <w:ind w:firstLine="48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项目营运期生活垃圾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由环卫部门定时清运至垃圾中转站处置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；化粪池污泥环卫部门定期清掏</w:t>
            </w:r>
            <w:r>
              <w:rPr>
                <w:szCs w:val="21"/>
              </w:rPr>
              <w:t>。一般工业固体废物：</w:t>
            </w:r>
            <w:r>
              <w:rPr>
                <w:rFonts w:hint="eastAsia" w:cs="Times New Roman"/>
                <w:color w:val="auto"/>
                <w:kern w:val="0"/>
                <w:lang w:val="en-US" w:eastAsia="zh-CN"/>
              </w:rPr>
              <w:t>废钢铁、废塑料、</w:t>
            </w:r>
            <w:bookmarkStart w:id="1" w:name="_GoBack"/>
            <w:bookmarkEnd w:id="1"/>
            <w:r>
              <w:rPr>
                <w:rFonts w:hint="eastAsia" w:cs="Times New Roman"/>
                <w:color w:val="auto"/>
                <w:kern w:val="0"/>
                <w:lang w:val="en-US" w:eastAsia="zh-CN"/>
              </w:rPr>
              <w:t>废橡胶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val="en-US" w:eastAsia="zh-CN"/>
              </w:rPr>
              <w:t>废、有色金属、废玻璃、布袋除尘器收集粉尘、沉降粉尘等可回收一般固废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收集后暂存于一般固废暂存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0m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，定期外售综合利用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；废动力蓄电池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收集后暂存于一般固废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暂存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定期交</w:t>
            </w:r>
            <w:r>
              <w:rPr>
                <w:color w:val="auto"/>
                <w:u w:val="none"/>
              </w:rPr>
              <w:t>新能源汽车生产企业建立的动力蓄电池回收服务网点</w:t>
            </w:r>
            <w:r>
              <w:rPr>
                <w:rFonts w:hint="eastAsia"/>
                <w:color w:val="auto"/>
                <w:u w:val="none"/>
                <w:lang w:eastAsia="zh-CN"/>
              </w:rPr>
              <w:t>，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或符合国家对动力蓄电池梯级利用管理有关要求的梯级利用企业，或者从事废旧动力蓄电池综合利用的企业；废纤维、皮革等不可回收一般固废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收集后暂存于一般固废暂存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由环卫部门定时清运至垃圾中转站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处理</w:t>
            </w:r>
            <w:r>
              <w:rPr>
                <w:color w:val="000000"/>
                <w:szCs w:val="21"/>
                <w:u w:val="none"/>
              </w:rPr>
              <w:t>。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危险废物：</w:t>
            </w:r>
            <w:r>
              <w:rPr>
                <w:rFonts w:hint="eastAsia" w:cs="Times New Roman"/>
                <w:color w:val="auto"/>
                <w:sz w:val="21"/>
                <w:szCs w:val="21"/>
                <w:u w:val="none"/>
                <w:lang w:val="en-US" w:eastAsia="zh-CN"/>
              </w:rPr>
              <w:t>废油液、废防冻液、废制冷剂、废车窗清洗液、残余燃油、废铅酸蓄电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池、</w:t>
            </w:r>
            <w:r>
              <w:rPr>
                <w:color w:val="auto"/>
              </w:rPr>
              <w:t>沾有</w:t>
            </w:r>
            <w:r>
              <w:rPr>
                <w:rFonts w:hint="eastAsia"/>
                <w:color w:val="auto"/>
                <w:lang w:val="en-US" w:eastAsia="zh-CN"/>
              </w:rPr>
              <w:t>废液（污渍）</w:t>
            </w:r>
            <w:r>
              <w:rPr>
                <w:color w:val="auto"/>
              </w:rPr>
              <w:t>的手套、抹布、废墩布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t>废机油滤清器</w:t>
            </w:r>
            <w:r>
              <w:rPr>
                <w:rFonts w:hint="eastAsia"/>
                <w:lang w:eastAsia="zh-CN"/>
              </w:rPr>
              <w:t>、</w:t>
            </w:r>
            <w:r>
              <w:t>废尾气净化装置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含汞废物、废电路板、</w:t>
            </w:r>
            <w:r>
              <w:rPr>
                <w:color w:val="auto"/>
              </w:rPr>
              <w:t>废电容器（含多氯联苯）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废燃油箱、废液压油箱、</w:t>
            </w:r>
            <w:r>
              <w:rPr>
                <w:rFonts w:hint="eastAsia"/>
                <w:lang w:val="en-US" w:eastAsia="zh-CN"/>
              </w:rPr>
              <w:t>废防冻液箱、车窗清洗液箱、废制冷剂箱、废活性炭等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分类收集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后，在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危险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贮存库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）暂存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，定期交有危废处理资质单位进行处置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17895F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B"/>
    <w:rsid w:val="000B4003"/>
    <w:rsid w:val="00136A97"/>
    <w:rsid w:val="00A1689B"/>
    <w:rsid w:val="00A94CDC"/>
    <w:rsid w:val="00BB7CAA"/>
    <w:rsid w:val="16CB300E"/>
    <w:rsid w:val="202D5531"/>
    <w:rsid w:val="20AF5581"/>
    <w:rsid w:val="28214CD0"/>
    <w:rsid w:val="29FF0A8B"/>
    <w:rsid w:val="368D3A73"/>
    <w:rsid w:val="498D0D7D"/>
    <w:rsid w:val="545A6004"/>
    <w:rsid w:val="605546EF"/>
    <w:rsid w:val="6EA600B9"/>
    <w:rsid w:val="721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1013</Words>
  <Characters>1064</Characters>
  <Lines>5</Lines>
  <Paragraphs>1</Paragraphs>
  <TotalTime>2</TotalTime>
  <ScaleCrop>false</ScaleCrop>
  <LinksUpToDate>false</LinksUpToDate>
  <CharactersWithSpaces>1064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2024-09-03T06:51:00Z</dcterms:created>
  <dc:creator>xb21cn</dc:creator>
  <cp:lastModifiedBy>皮sir</cp:lastModifiedBy>
  <dcterms:modified xsi:type="dcterms:W3CDTF">2025-06-03T02:50:38Z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eyJoZGlkIjoiZmUyZmUxMWMyMGYwOWQ1YjM3MzJiZDlmODUwMTQyMmQiLCJ1c2VySWQiOiIxMTQ0MjU0Mzc0In0=</vt:lpwstr>
  </property>
  <property fmtid="{D5CDD505-2E9C-101B-9397-08002B2CF9AE}" pid="3" name="KSOProductBuildVer">
    <vt:lpwstr>2052-12.1.0.21171</vt:lpwstr>
  </property>
  <property fmtid="{D5CDD505-2E9C-101B-9397-08002B2CF9AE}" pid="4" name="ICV">
    <vt:lpwstr>60DFDF534FEF420DB474D2963CA54EE7_12</vt:lpwstr>
  </property>
</Properties>
</file>